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553D" w14:textId="77777777" w:rsidR="00491BBF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9837C48" wp14:editId="2443B4A5">
            <wp:extent cx="488950" cy="457200"/>
            <wp:effectExtent l="0" t="0" r="0" b="0"/>
            <wp:docPr id="1" name="Рисунок 2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D0B95" w14:textId="77777777" w:rsidR="00491BBF" w:rsidRDefault="000000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36"/>
          <w:szCs w:val="36"/>
          <w:lang w:eastAsia="ru-RU"/>
          <w14:ligatures w14:val="none"/>
        </w:rPr>
        <w:t xml:space="preserve">А Д М И Н И С Т Р А Ц И Я </w:t>
      </w:r>
    </w:p>
    <w:p w14:paraId="5DC227DF" w14:textId="77777777" w:rsidR="00491BBF" w:rsidRDefault="000000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36"/>
          <w:szCs w:val="36"/>
          <w:lang w:eastAsia="ru-RU"/>
          <w14:ligatures w14:val="none"/>
        </w:rPr>
        <w:t xml:space="preserve">ГАЙСКОГО МУНИЦИПАЛЬНОГО ОКРУГА </w:t>
      </w:r>
    </w:p>
    <w:p w14:paraId="7C80808E" w14:textId="77777777" w:rsidR="00491BBF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Оренбургской области</w:t>
      </w:r>
    </w:p>
    <w:p w14:paraId="68D0D306" w14:textId="77777777" w:rsidR="00491BBF" w:rsidRDefault="00491BB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6"/>
          <w:kern w:val="0"/>
          <w:sz w:val="16"/>
          <w:szCs w:val="16"/>
          <w:lang w:eastAsia="ru-RU"/>
          <w14:ligatures w14:val="none"/>
        </w:rPr>
      </w:pPr>
    </w:p>
    <w:p w14:paraId="2E3C8EBB" w14:textId="77777777" w:rsidR="00491BBF" w:rsidRDefault="000000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w w:val="116"/>
          <w:kern w:val="0"/>
          <w:sz w:val="36"/>
          <w:szCs w:val="36"/>
          <w:lang w:eastAsia="ru-RU"/>
          <w14:ligatures w14:val="none"/>
        </w:rPr>
        <w:t>ПОСТАНОВЛЕНИЕ</w:t>
      </w:r>
    </w:p>
    <w:p w14:paraId="643C77F2" w14:textId="77777777" w:rsidR="00491BBF" w:rsidRDefault="00491BB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14:paraId="7ED25AD9" w14:textId="77777777" w:rsidR="00491BBF" w:rsidRDefault="0000000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spacing w:val="-6"/>
          <w:w w:val="116"/>
          <w:kern w:val="0"/>
          <w:sz w:val="36"/>
          <w:szCs w:val="36"/>
          <w:lang w:eastAsia="ru-RU"/>
          <w14:ligatures w14:val="none"/>
        </w:rPr>
        <w:t xml:space="preserve">   </w:t>
      </w:r>
      <w:r>
        <w:rPr>
          <w:rFonts w:ascii="Tahoma" w:eastAsia="Times New Roman" w:hAnsi="Tahoma" w:cs="Tahoma"/>
          <w:b/>
          <w:bCs/>
          <w:color w:val="000000"/>
          <w:spacing w:val="-6"/>
          <w:w w:val="116"/>
          <w:kern w:val="0"/>
          <w:sz w:val="16"/>
          <w:szCs w:val="16"/>
          <w:lang w:eastAsia="ru-RU"/>
          <w14:ligatures w14:val="none"/>
        </w:rPr>
        <w:t xml:space="preserve"> </w:t>
      </w:r>
      <w:r>
        <w:rPr>
          <w:noProof/>
        </w:rPr>
        <w:drawing>
          <wp:anchor distT="0" distB="0" distL="0" distR="0" simplePos="0" relativeHeight="3" behindDoc="0" locked="0" layoutInCell="0" allowOverlap="1" wp14:anchorId="5475D34A" wp14:editId="4737A44F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826260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bCs/>
          <w:color w:val="000000"/>
          <w:spacing w:val="-6"/>
          <w:w w:val="116"/>
          <w:kern w:val="0"/>
          <w:sz w:val="16"/>
          <w:szCs w:val="16"/>
          <w:lang w:eastAsia="ru-RU"/>
          <w14:ligatures w14:val="none"/>
        </w:rPr>
        <w:t xml:space="preserve"> </w:t>
      </w:r>
    </w:p>
    <w:p w14:paraId="66F43229" w14:textId="77777777" w:rsidR="00491BBF" w:rsidRDefault="00491BB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</w:p>
    <w:p w14:paraId="41354E7F" w14:textId="77777777" w:rsidR="00491BBF" w:rsidRDefault="000000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_______________                                   г. Гай                                          №_______</w:t>
      </w:r>
    </w:p>
    <w:p w14:paraId="351144CA" w14:textId="77777777" w:rsidR="00491BBF" w:rsidRDefault="00491BB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</w:p>
    <w:p w14:paraId="7288CD60" w14:textId="77777777" w:rsidR="00491BBF" w:rsidRDefault="000000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bookmarkStart w:id="0" w:name="_Hlk196122912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Гайского городского округа от 17.12.2019 № 1351-пА «</w:t>
      </w:r>
      <w:bookmarkStart w:id="1" w:name="_Hlk147299197"/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Об утверждении муниципальной программы «Развитие системы градорегулирования</w:t>
      </w:r>
    </w:p>
    <w:p w14:paraId="053BCD78" w14:textId="77777777" w:rsidR="00491BBF" w:rsidRDefault="000000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bookmarkStart w:id="2" w:name="_Hlk137031400"/>
      <w:r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муниципального образования Гайский городской округ Оренбургской области»</w:t>
      </w:r>
      <w:bookmarkEnd w:id="1"/>
      <w:bookmarkEnd w:id="2"/>
    </w:p>
    <w:bookmarkEnd w:id="0"/>
    <w:p w14:paraId="62463627" w14:textId="77777777" w:rsidR="00491BBF" w:rsidRDefault="00491BB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14:paraId="3A9873E6" w14:textId="77777777" w:rsidR="00491BBF" w:rsidRDefault="0000000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со статьей 179 Бюджетного кодекса Российской Федерации, Уставом Гайского муниципального округа Оренбургской области, постановлением администрации Гайского городского округа от 24.07.2019</w:t>
      </w:r>
    </w:p>
    <w:p w14:paraId="05A31075" w14:textId="77777777" w:rsidR="00491BBF" w:rsidRDefault="0000000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730-пА «О порядке разработки, реализации и оценки эффективности муниципальных программ муниципального образования Гайский городской округ Оренбургской области», администрация Гайского муниципального округа п о с т а н о в л я е т:</w:t>
      </w:r>
    </w:p>
    <w:p w14:paraId="5BBAFA12" w14:textId="77777777" w:rsidR="00491BBF" w:rsidRDefault="00000000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45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Внести в постановление администрации Гайского городского округа</w:t>
      </w:r>
    </w:p>
    <w:p w14:paraId="2F186CC4" w14:textId="77777777" w:rsidR="00491BBF" w:rsidRDefault="00000000">
      <w:pPr>
        <w:widowControl w:val="0"/>
        <w:shd w:val="clear" w:color="auto" w:fill="FFFFFF"/>
        <w:tabs>
          <w:tab w:val="left" w:leader="underscore" w:pos="453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17.12.2019 № 1351-пА </w:t>
      </w:r>
      <w:bookmarkStart w:id="3" w:name="_Hlk147299808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«Об утверждении муниципальной программы «Развитие системы градорегулирования муниципального образования Гайский городской округ Оренбургской области» (далее постановление), </w:t>
      </w:r>
      <w:bookmarkEnd w:id="3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следующие изменения:</w:t>
      </w:r>
    </w:p>
    <w:p w14:paraId="57116814" w14:textId="77777777" w:rsidR="00491BBF" w:rsidRDefault="00000000">
      <w:pPr>
        <w:pStyle w:val="ae"/>
        <w:widowControl w:val="0"/>
        <w:numPr>
          <w:ilvl w:val="1"/>
          <w:numId w:val="3"/>
        </w:numPr>
        <w:shd w:val="clear" w:color="auto" w:fill="FFFFFF"/>
        <w:tabs>
          <w:tab w:val="left" w:leader="underscore" w:pos="453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наименовании, по тексту постановления и приложений слова</w:t>
      </w:r>
    </w:p>
    <w:p w14:paraId="51D2AF0A" w14:textId="77777777" w:rsidR="00491BBF" w:rsidRDefault="00000000">
      <w:pPr>
        <w:widowControl w:val="0"/>
        <w:shd w:val="clear" w:color="auto" w:fill="FFFFFF"/>
        <w:tabs>
          <w:tab w:val="left" w:leader="underscore" w:pos="453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«муниципальное образование Гайский городской округ» заменить словами «муниципальное образование Гайский муниципальный округ», слова «Гайский городской округ» заменить словами «Гайский муниципальный округ» в соответствующем падеже.</w:t>
      </w:r>
    </w:p>
    <w:p w14:paraId="1A92026E" w14:textId="77777777" w:rsidR="00491BBF" w:rsidRDefault="00000000">
      <w:pPr>
        <w:pStyle w:val="ae"/>
        <w:widowControl w:val="0"/>
        <w:numPr>
          <w:ilvl w:val="1"/>
          <w:numId w:val="2"/>
        </w:numPr>
        <w:shd w:val="clear" w:color="auto" w:fill="FFFFFF"/>
        <w:tabs>
          <w:tab w:val="left" w:leader="underscore" w:pos="453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приложении к постановлению:</w:t>
      </w:r>
    </w:p>
    <w:p w14:paraId="6E73E9BC" w14:textId="77777777" w:rsidR="00491BBF" w:rsidRDefault="00000000">
      <w:pPr>
        <w:widowControl w:val="0"/>
        <w:shd w:val="clear" w:color="auto" w:fill="FFFFFF"/>
        <w:tabs>
          <w:tab w:val="left" w:leader="underscore" w:pos="453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1.2.1. В паспорте муниципальной программы строку «Объемы     бюджетных ассигнований муниципальной программы (комплексной программы), в том числе по годам реализации» изложить в новой редакции:</w:t>
      </w:r>
    </w:p>
    <w:tbl>
      <w:tblPr>
        <w:tblStyle w:val="af"/>
        <w:tblW w:w="9345" w:type="dxa"/>
        <w:tblLayout w:type="fixed"/>
        <w:tblLook w:val="04A0" w:firstRow="1" w:lastRow="0" w:firstColumn="1" w:lastColumn="0" w:noHBand="0" w:noVBand="1"/>
      </w:tblPr>
      <w:tblGrid>
        <w:gridCol w:w="4650"/>
        <w:gridCol w:w="4695"/>
      </w:tblGrid>
      <w:tr w:rsidR="00491BBF" w14:paraId="66020F2C" w14:textId="77777777">
        <w:tc>
          <w:tcPr>
            <w:tcW w:w="4650" w:type="dxa"/>
          </w:tcPr>
          <w:p w14:paraId="6FDABED7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Объемы бюджетных ассигнований муниципальной программы (комплексной программы), в том числе по годам реализации</w:t>
            </w:r>
          </w:p>
        </w:tc>
        <w:tc>
          <w:tcPr>
            <w:tcW w:w="4694" w:type="dxa"/>
          </w:tcPr>
          <w:p w14:paraId="35D82D86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Общий объем финансирования программы за весь период реализации составляет:</w:t>
            </w:r>
          </w:p>
          <w:p w14:paraId="41574B6A" w14:textId="77777777" w:rsidR="00491BBF" w:rsidRDefault="00000000">
            <w:pPr>
              <w:widowControl w:val="0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101 038 400,67 рублей, в том числе:</w:t>
            </w:r>
          </w:p>
          <w:p w14:paraId="4CF50443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2020 год – 8 938 700,00 рублей;</w:t>
            </w:r>
          </w:p>
          <w:p w14:paraId="6EB1679D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2021 год – 7 293 300,00 рублей;</w:t>
            </w:r>
          </w:p>
          <w:p w14:paraId="26E0D3BE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2022 год – 8 435 586,70 рублей</w:t>
            </w:r>
          </w:p>
          <w:p w14:paraId="1A27F478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2023 год – 9 029 860,00 рублей;</w:t>
            </w:r>
          </w:p>
          <w:p w14:paraId="09DA6E46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2024 год – 10 735 453,97 рублей;</w:t>
            </w:r>
          </w:p>
          <w:p w14:paraId="1BC51C45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2025 год – 10 535 000,00 рублей;</w:t>
            </w:r>
          </w:p>
          <w:p w14:paraId="73DA3651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2026 год – 9 214 000,00 рублей;</w:t>
            </w:r>
          </w:p>
          <w:p w14:paraId="1562A48F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2027 год – 9 214 100,00 рублей;</w:t>
            </w:r>
          </w:p>
          <w:p w14:paraId="044FC16B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2028 год – 9 214 100,00 рублей;</w:t>
            </w:r>
          </w:p>
          <w:p w14:paraId="02BBD395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2029 год – 9 214 100,00 рублей;</w:t>
            </w:r>
          </w:p>
          <w:p w14:paraId="7AB0A6F5" w14:textId="77777777" w:rsidR="00491BBF" w:rsidRDefault="00000000">
            <w:pPr>
              <w:widowControl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2030 год – 9 214 100,00 рублей.</w:t>
            </w:r>
          </w:p>
        </w:tc>
      </w:tr>
    </w:tbl>
    <w:p w14:paraId="2D0954C0" w14:textId="77777777" w:rsidR="00335D31" w:rsidRDefault="00335D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0CF9CD" w14:textId="2C7203D2" w:rsidR="00491BBF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Настоящее постановление подлежит размещению на официальном сайте администрации Гайского муниципального округа в сети Интернет и передаче в уполномоченный исполнительный орган Оренбургской области для включения в областной регистр муниципальных нормативных правовых актов.</w:t>
      </w:r>
    </w:p>
    <w:p w14:paraId="24D8201D" w14:textId="77777777" w:rsidR="00491BBF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Контроль за исполнением настоящего постановления возложить на заместителя главы администрации по финансовой политике и имуществу.</w:t>
      </w:r>
    </w:p>
    <w:p w14:paraId="1254CF15" w14:textId="77777777" w:rsidR="00491BBF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Настоящее постановление вступает в силу после его официального опубликования в газете «Гайская Новь».</w:t>
      </w:r>
    </w:p>
    <w:p w14:paraId="5A99043C" w14:textId="77777777" w:rsidR="00491BBF" w:rsidRDefault="00491BBF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44670F" w14:textId="77777777" w:rsidR="00491BBF" w:rsidRDefault="00491BBF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328E8E" w14:textId="77777777" w:rsidR="00491BBF" w:rsidRDefault="00491BBF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93AAD7" w14:textId="77777777" w:rsidR="00491BBF" w:rsidRDefault="00491BBF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0DB800" w14:textId="77777777" w:rsidR="00491BBF" w:rsidRDefault="00000000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Гайского муниципального округа                                    О. Ю.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Папунин</w:t>
      </w:r>
      <w:proofErr w:type="spellEnd"/>
    </w:p>
    <w:p w14:paraId="05588CD4" w14:textId="77777777" w:rsidR="00491BBF" w:rsidRDefault="00491BBF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1F56AA" w14:textId="2728A959" w:rsidR="00491BBF" w:rsidRDefault="00335D3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3CA75027" wp14:editId="5DF5740D">
            <wp:simplePos x="0" y="0"/>
            <wp:positionH relativeFrom="character">
              <wp:posOffset>-1085850</wp:posOffset>
            </wp:positionH>
            <wp:positionV relativeFrom="paragraph">
              <wp:posOffset>10160</wp:posOffset>
            </wp:positionV>
            <wp:extent cx="2877185" cy="1080135"/>
            <wp:effectExtent l="0" t="0" r="0" b="5715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 </w:t>
      </w:r>
    </w:p>
    <w:p w14:paraId="1A4C93B3" w14:textId="77777777" w:rsidR="00491BBF" w:rsidRDefault="00491BB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6CAE8A3" w14:textId="77777777" w:rsidR="00491BBF" w:rsidRDefault="00491BBF">
      <w:pPr>
        <w:widowControl w:val="0"/>
        <w:tabs>
          <w:tab w:val="left" w:pos="567"/>
          <w:tab w:val="left" w:pos="851"/>
          <w:tab w:val="left" w:pos="12228"/>
        </w:tabs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14B67F1" w14:textId="77777777" w:rsidR="00491BBF" w:rsidRDefault="00491BBF">
      <w:pPr>
        <w:widowControl w:val="0"/>
        <w:tabs>
          <w:tab w:val="left" w:pos="567"/>
          <w:tab w:val="left" w:pos="851"/>
          <w:tab w:val="left" w:pos="12228"/>
        </w:tabs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4DF6144" w14:textId="77777777" w:rsidR="00491BBF" w:rsidRDefault="00491BBF">
      <w:pPr>
        <w:widowControl w:val="0"/>
        <w:tabs>
          <w:tab w:val="left" w:pos="567"/>
          <w:tab w:val="left" w:pos="851"/>
          <w:tab w:val="left" w:pos="12228"/>
        </w:tabs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8A349F0" w14:textId="77777777" w:rsidR="00491BBF" w:rsidRDefault="00491BBF">
      <w:pPr>
        <w:widowControl w:val="0"/>
        <w:tabs>
          <w:tab w:val="left" w:pos="567"/>
          <w:tab w:val="left" w:pos="851"/>
          <w:tab w:val="left" w:pos="12228"/>
        </w:tabs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2B586D08" w14:textId="77777777" w:rsidR="00491BBF" w:rsidRDefault="00491BBF">
      <w:pPr>
        <w:widowControl w:val="0"/>
        <w:tabs>
          <w:tab w:val="left" w:pos="567"/>
          <w:tab w:val="left" w:pos="851"/>
          <w:tab w:val="left" w:pos="12228"/>
        </w:tabs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A5B94A9" w14:textId="77777777" w:rsidR="00491BBF" w:rsidRDefault="00491BBF">
      <w:pPr>
        <w:widowControl w:val="0"/>
        <w:tabs>
          <w:tab w:val="left" w:pos="567"/>
          <w:tab w:val="left" w:pos="851"/>
          <w:tab w:val="left" w:pos="12228"/>
        </w:tabs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2662FF8C" w14:textId="77777777" w:rsidR="00491BBF" w:rsidRDefault="00491BBF">
      <w:pPr>
        <w:widowControl w:val="0"/>
        <w:tabs>
          <w:tab w:val="left" w:pos="567"/>
          <w:tab w:val="left" w:pos="851"/>
          <w:tab w:val="left" w:pos="12228"/>
        </w:tabs>
        <w:spacing w:after="0" w:line="276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EF263EB" w14:textId="77777777" w:rsidR="00491BBF" w:rsidRDefault="00491BB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F001D7" w14:textId="77777777" w:rsidR="00491BBF" w:rsidRDefault="00491BBF"/>
    <w:sectPr w:rsidR="00491BB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254F"/>
    <w:multiLevelType w:val="multilevel"/>
    <w:tmpl w:val="E76EE5D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1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7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7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728" w:hanging="2160"/>
      </w:pPr>
    </w:lvl>
  </w:abstractNum>
  <w:abstractNum w:abstractNumId="1" w15:restartNumberingAfterBreak="0">
    <w:nsid w:val="175B395E"/>
    <w:multiLevelType w:val="multilevel"/>
    <w:tmpl w:val="EEF27B5A"/>
    <w:lvl w:ilvl="0">
      <w:start w:val="1"/>
      <w:numFmt w:val="decimal"/>
      <w:lvlText w:val="%1."/>
      <w:lvlJc w:val="left"/>
      <w:pPr>
        <w:tabs>
          <w:tab w:val="num" w:pos="0"/>
        </w:tabs>
        <w:ind w:left="684" w:hanging="68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7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7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728" w:hanging="2160"/>
      </w:pPr>
    </w:lvl>
  </w:abstractNum>
  <w:abstractNum w:abstractNumId="2" w15:restartNumberingAfterBreak="0">
    <w:nsid w:val="301A1B9C"/>
    <w:multiLevelType w:val="multilevel"/>
    <w:tmpl w:val="A754BCA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69791B2B"/>
    <w:multiLevelType w:val="multilevel"/>
    <w:tmpl w:val="09DECA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811950">
    <w:abstractNumId w:val="2"/>
  </w:num>
  <w:num w:numId="2" w16cid:durableId="1713266590">
    <w:abstractNumId w:val="0"/>
  </w:num>
  <w:num w:numId="3" w16cid:durableId="1660573614">
    <w:abstractNumId w:val="1"/>
  </w:num>
  <w:num w:numId="4" w16cid:durableId="211700026">
    <w:abstractNumId w:val="3"/>
  </w:num>
  <w:num w:numId="5" w16cid:durableId="204852793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BF"/>
    <w:rsid w:val="00335D31"/>
    <w:rsid w:val="00491BBF"/>
    <w:rsid w:val="00F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2F8F"/>
  <w15:docId w15:val="{256320A0-D05D-46E5-A2CC-B2697612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12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2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2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12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12D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12D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12D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12D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12D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12DB4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C12DB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12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12DB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12DB4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12DB4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C12DB4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next w:val="a"/>
    <w:link w:val="a3"/>
    <w:uiPriority w:val="10"/>
    <w:qFormat/>
    <w:rsid w:val="00C12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C12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C12DB4"/>
    <w:pPr>
      <w:spacing w:before="160"/>
      <w:jc w:val="center"/>
    </w:pPr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C12DB4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C12DB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table" w:styleId="af">
    <w:name w:val="Table Grid"/>
    <w:basedOn w:val="a1"/>
    <w:uiPriority w:val="39"/>
    <w:rsid w:val="0065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ИСОГД</dc:creator>
  <dc:description/>
  <cp:lastModifiedBy>PRES01</cp:lastModifiedBy>
  <cp:revision>2</cp:revision>
  <cp:lastPrinted>2025-04-16T11:27:00Z</cp:lastPrinted>
  <dcterms:created xsi:type="dcterms:W3CDTF">2025-04-21T05:16:00Z</dcterms:created>
  <dcterms:modified xsi:type="dcterms:W3CDTF">2025-04-21T05:16:00Z</dcterms:modified>
  <dc:language>ru-RU</dc:language>
</cp:coreProperties>
</file>