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C2" w:rsidRDefault="006C3EAA">
      <w:pP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466725" cy="447675"/>
            <wp:effectExtent l="0" t="0" r="0" b="0"/>
            <wp:docPr id="1" name="_x005F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0C2" w:rsidRDefault="004460C2">
      <w:pPr>
        <w:shd w:val="clear" w:color="auto" w:fill="FFFFFF"/>
      </w:pPr>
    </w:p>
    <w:p w:rsidR="004460C2" w:rsidRDefault="006C3EAA">
      <w:pPr>
        <w:shd w:val="clear" w:color="auto" w:fill="FFFFFF"/>
        <w:jc w:val="center"/>
      </w:pPr>
      <w:r>
        <w:rPr>
          <w:b/>
          <w:spacing w:val="-6"/>
          <w:sz w:val="36"/>
          <w:szCs w:val="36"/>
        </w:rPr>
        <w:t xml:space="preserve">А Д М И Н И С Т </w:t>
      </w:r>
      <w:proofErr w:type="gramStart"/>
      <w:r>
        <w:rPr>
          <w:b/>
          <w:spacing w:val="-6"/>
          <w:sz w:val="36"/>
          <w:szCs w:val="36"/>
        </w:rPr>
        <w:t>Р</w:t>
      </w:r>
      <w:proofErr w:type="gramEnd"/>
      <w:r>
        <w:rPr>
          <w:b/>
          <w:spacing w:val="-6"/>
          <w:sz w:val="36"/>
          <w:szCs w:val="36"/>
        </w:rPr>
        <w:t xml:space="preserve"> А Ц И Я </w:t>
      </w:r>
    </w:p>
    <w:p w:rsidR="004460C2" w:rsidRDefault="006C3EAA">
      <w:pPr>
        <w:shd w:val="clear" w:color="auto" w:fill="FFFFFF"/>
        <w:jc w:val="center"/>
      </w:pPr>
      <w:r>
        <w:rPr>
          <w:b/>
          <w:spacing w:val="-6"/>
          <w:sz w:val="36"/>
          <w:szCs w:val="36"/>
        </w:rPr>
        <w:t xml:space="preserve">ГАЙСКОГО  ГОРОДСКОГО  ОКРУГА </w:t>
      </w:r>
    </w:p>
    <w:p w:rsidR="004460C2" w:rsidRDefault="006C3EAA">
      <w:pPr>
        <w:jc w:val="center"/>
      </w:pPr>
      <w:r>
        <w:rPr>
          <w:b/>
          <w:spacing w:val="-6"/>
          <w:sz w:val="28"/>
          <w:szCs w:val="28"/>
        </w:rPr>
        <w:t>Оренбургской области</w:t>
      </w:r>
    </w:p>
    <w:p w:rsidR="004460C2" w:rsidRDefault="004460C2">
      <w:pPr>
        <w:shd w:val="clear" w:color="auto" w:fill="FFFFFF"/>
        <w:jc w:val="center"/>
      </w:pPr>
    </w:p>
    <w:p w:rsidR="004460C2" w:rsidRDefault="006C3EAA">
      <w:pPr>
        <w:shd w:val="clear" w:color="auto" w:fill="FFFFFF"/>
        <w:jc w:val="center"/>
        <w:rPr>
          <w:b/>
          <w:bCs/>
          <w:spacing w:val="-6"/>
          <w:sz w:val="16"/>
          <w:szCs w:val="16"/>
        </w:rPr>
      </w:pPr>
      <w:r>
        <w:rPr>
          <w:b/>
          <w:bCs/>
          <w:sz w:val="36"/>
          <w:szCs w:val="36"/>
        </w:rPr>
        <w:t>ПОСТАНОВЛЕНИЕ</w:t>
      </w:r>
    </w:p>
    <w:p w:rsidR="004460C2" w:rsidRDefault="006C3EAA">
      <w:pPr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noProof/>
          <w:color w:val="000000"/>
          <w:sz w:val="16"/>
          <w:szCs w:val="16"/>
        </w:rPr>
        <w:drawing>
          <wp:inline distT="0" distB="0" distL="0" distR="0">
            <wp:extent cx="2915920" cy="215900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0C2" w:rsidRDefault="006C3EAA">
      <w:pPr>
        <w:rPr>
          <w:color w:val="000000"/>
          <w:sz w:val="20"/>
          <w:szCs w:val="20"/>
        </w:rPr>
      </w:pPr>
      <w:r>
        <w:rPr>
          <w:color w:val="000000"/>
          <w:spacing w:val="-6"/>
          <w:sz w:val="28"/>
          <w:szCs w:val="28"/>
        </w:rPr>
        <w:t xml:space="preserve">_____________                                   </w:t>
      </w:r>
      <w:proofErr w:type="spellStart"/>
      <w:r>
        <w:rPr>
          <w:color w:val="000000"/>
          <w:spacing w:val="-6"/>
          <w:sz w:val="28"/>
          <w:szCs w:val="28"/>
        </w:rPr>
        <w:t>г</w:t>
      </w:r>
      <w:proofErr w:type="gramStart"/>
      <w:r>
        <w:rPr>
          <w:color w:val="000000"/>
          <w:spacing w:val="-6"/>
          <w:sz w:val="28"/>
          <w:szCs w:val="28"/>
        </w:rPr>
        <w:t>.Г</w:t>
      </w:r>
      <w:proofErr w:type="gramEnd"/>
      <w:r>
        <w:rPr>
          <w:color w:val="000000"/>
          <w:spacing w:val="-6"/>
          <w:sz w:val="28"/>
          <w:szCs w:val="28"/>
        </w:rPr>
        <w:t>ай</w:t>
      </w:r>
      <w:proofErr w:type="spellEnd"/>
      <w:r>
        <w:rPr>
          <w:color w:val="000000"/>
          <w:spacing w:val="-6"/>
          <w:sz w:val="28"/>
          <w:szCs w:val="28"/>
        </w:rPr>
        <w:t xml:space="preserve">                                                       №_______</w:t>
      </w:r>
    </w:p>
    <w:p w:rsidR="004460C2" w:rsidRDefault="004460C2">
      <w:pPr>
        <w:pStyle w:val="ConsPlusTitlePag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4460C2">
        <w:tc>
          <w:tcPr>
            <w:tcW w:w="9355" w:type="dxa"/>
          </w:tcPr>
          <w:p w:rsidR="004460C2" w:rsidRDefault="006C3EAA">
            <w:pPr>
              <w:widowControl w:val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 утверждении политики в отношении </w:t>
            </w:r>
            <w:r>
              <w:rPr>
                <w:b/>
                <w:bCs/>
                <w:sz w:val="28"/>
                <w:szCs w:val="28"/>
              </w:rPr>
              <w:t>обработки персональных данных в администрации Гайского городского округа Оренбургской области</w:t>
            </w:r>
          </w:p>
        </w:tc>
      </w:tr>
    </w:tbl>
    <w:p w:rsidR="004460C2" w:rsidRDefault="004460C2">
      <w:pPr>
        <w:ind w:firstLine="709"/>
        <w:jc w:val="both"/>
        <w:rPr>
          <w:bCs/>
          <w:sz w:val="28"/>
          <w:szCs w:val="28"/>
        </w:rPr>
      </w:pPr>
    </w:p>
    <w:p w:rsidR="004460C2" w:rsidRDefault="006C3EA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от 27.07.2006 № 1</w:t>
      </w:r>
      <w:bookmarkStart w:id="0" w:name="__DdeLink__381_4220869126"/>
      <w:r>
        <w:rPr>
          <w:bCs/>
          <w:sz w:val="28"/>
          <w:szCs w:val="28"/>
        </w:rPr>
        <w:t>52-ФЗ «О персональных данных»</w:t>
      </w:r>
      <w:bookmarkEnd w:id="0"/>
      <w:r>
        <w:rPr>
          <w:bCs/>
          <w:sz w:val="28"/>
          <w:szCs w:val="28"/>
        </w:rPr>
        <w:t>, постановлением Правительства Российской Федерации от 21.03.2012 № 211 «Об у</w:t>
      </w:r>
      <w:r>
        <w:rPr>
          <w:bCs/>
          <w:sz w:val="28"/>
          <w:szCs w:val="28"/>
        </w:rPr>
        <w:t>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</w:t>
      </w:r>
      <w:r>
        <w:rPr>
          <w:bCs/>
          <w:sz w:val="28"/>
          <w:szCs w:val="28"/>
        </w:rPr>
        <w:t xml:space="preserve">ьными органами», </w:t>
      </w:r>
      <w:r>
        <w:rPr>
          <w:sz w:val="28"/>
          <w:szCs w:val="28"/>
        </w:rPr>
        <w:t xml:space="preserve">администрация Гайского городского округа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 я е т: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Утвердить </w:t>
      </w:r>
      <w:r>
        <w:rPr>
          <w:sz w:val="28"/>
          <w:szCs w:val="28"/>
        </w:rPr>
        <w:t>политику в отношении обработки персональных данных в администрации Гайского городского округа Оренбургской области, согласно приложению.</w:t>
      </w:r>
      <w:r w:rsidR="00EE7D08" w:rsidRPr="00EE7D08">
        <w:rPr>
          <w:noProof/>
          <w:sz w:val="28"/>
          <w:szCs w:val="28"/>
        </w:rPr>
        <w:t xml:space="preserve"> 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gramStart"/>
      <w:r>
        <w:rPr>
          <w:bCs/>
          <w:sz w:val="28"/>
          <w:szCs w:val="28"/>
        </w:rPr>
        <w:t>Разместить</w:t>
      </w:r>
      <w:proofErr w:type="gramEnd"/>
      <w:r>
        <w:rPr>
          <w:bCs/>
          <w:sz w:val="28"/>
          <w:szCs w:val="28"/>
        </w:rPr>
        <w:t xml:space="preserve"> настояще</w:t>
      </w:r>
      <w:r>
        <w:rPr>
          <w:bCs/>
          <w:sz w:val="28"/>
          <w:szCs w:val="28"/>
        </w:rPr>
        <w:t>е постановление на официальном сайте администрации Гайского городского округа в сети Интернет.</w:t>
      </w:r>
    </w:p>
    <w:p w:rsidR="004460C2" w:rsidRDefault="006C3EA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настоящего постановления возложить на </w:t>
      </w:r>
      <w:r>
        <w:rPr>
          <w:bCs/>
          <w:color w:val="000000"/>
          <w:sz w:val="28"/>
          <w:szCs w:val="28"/>
        </w:rPr>
        <w:t>руководителя аппарата - начальника отдела по управлению делами и организационным вопросам</w:t>
      </w:r>
      <w:r>
        <w:rPr>
          <w:bCs/>
          <w:sz w:val="28"/>
          <w:szCs w:val="28"/>
        </w:rPr>
        <w:t>.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sz w:val="28"/>
        </w:rPr>
        <w:t>Настоящее постановление подлежит размещению на официальном сайте администрации Гайского городского округа в сети Интернет и передаче в уполномоченный орган исполнительной власти Оренбургской области  для включения в областной регистр муниципальных норматив</w:t>
      </w:r>
      <w:r>
        <w:rPr>
          <w:sz w:val="28"/>
        </w:rPr>
        <w:t>ных правовых актов.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bookmarkStart w:id="1" w:name="sub_212"/>
      <w:bookmarkEnd w:id="1"/>
      <w:r>
        <w:rPr>
          <w:sz w:val="28"/>
          <w:szCs w:val="28"/>
        </w:rPr>
        <w:t>5. Настоящее постановление вступает в силу после его официального опубликования.</w:t>
      </w:r>
    </w:p>
    <w:p w:rsidR="004460C2" w:rsidRDefault="004460C2">
      <w:pPr>
        <w:ind w:firstLine="708"/>
        <w:jc w:val="both"/>
        <w:rPr>
          <w:sz w:val="28"/>
          <w:szCs w:val="28"/>
        </w:rPr>
      </w:pPr>
    </w:p>
    <w:p w:rsidR="004460C2" w:rsidRDefault="004460C2">
      <w:pPr>
        <w:rPr>
          <w:sz w:val="28"/>
          <w:szCs w:val="28"/>
        </w:rPr>
      </w:pPr>
    </w:p>
    <w:tbl>
      <w:tblPr>
        <w:tblW w:w="9570" w:type="dxa"/>
        <w:tblLayout w:type="fixed"/>
        <w:tblLook w:val="00A0" w:firstRow="1" w:lastRow="0" w:firstColumn="1" w:lastColumn="0" w:noHBand="0" w:noVBand="0"/>
      </w:tblPr>
      <w:tblGrid>
        <w:gridCol w:w="4786"/>
        <w:gridCol w:w="4784"/>
      </w:tblGrid>
      <w:tr w:rsidR="004460C2">
        <w:tc>
          <w:tcPr>
            <w:tcW w:w="4785" w:type="dxa"/>
          </w:tcPr>
          <w:p w:rsidR="004460C2" w:rsidRDefault="006C3EAA" w:rsidP="00EE7D0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Гайского городского округа</w:t>
            </w:r>
          </w:p>
        </w:tc>
        <w:tc>
          <w:tcPr>
            <w:tcW w:w="4784" w:type="dxa"/>
          </w:tcPr>
          <w:p w:rsidR="004460C2" w:rsidRDefault="006C3EAA" w:rsidP="00EE7D0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О.Ю. </w:t>
            </w:r>
            <w:proofErr w:type="spellStart"/>
            <w:r>
              <w:rPr>
                <w:sz w:val="28"/>
                <w:szCs w:val="28"/>
              </w:rPr>
              <w:t>Папунин</w:t>
            </w:r>
            <w:bookmarkStart w:id="2" w:name="_GoBack"/>
            <w:proofErr w:type="spellEnd"/>
            <w:r w:rsidR="00EE7D08">
              <w:rPr>
                <w:noProof/>
                <w:sz w:val="28"/>
                <w:szCs w:val="28"/>
              </w:rPr>
              <w:drawing>
                <wp:inline distT="0" distB="0" distL="0" distR="0" wp14:anchorId="34974366" wp14:editId="2A016DFB">
                  <wp:extent cx="2209800" cy="881854"/>
                  <wp:effectExtent l="0" t="0" r="0" b="0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3336" cy="88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</w:tc>
      </w:tr>
    </w:tbl>
    <w:p w:rsidR="004460C2" w:rsidRDefault="006C3E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460C2" w:rsidRDefault="006C3E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460C2" w:rsidRDefault="006C3EAA">
      <w:pPr>
        <w:rPr>
          <w:sz w:val="28"/>
          <w:szCs w:val="28"/>
        </w:rPr>
        <w:sectPr w:rsidR="004460C2" w:rsidSect="00EE7D08">
          <w:headerReference w:type="default" r:id="rId11"/>
          <w:pgSz w:w="11906" w:h="16838"/>
          <w:pgMar w:top="1134" w:right="850" w:bottom="0" w:left="1701" w:header="709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460C2" w:rsidRDefault="006C3EAA">
      <w:pPr>
        <w:pStyle w:val="afb"/>
        <w:jc w:val="right"/>
        <w:rPr>
          <w:sz w:val="20"/>
          <w:szCs w:val="20"/>
        </w:rPr>
      </w:pPr>
      <w:r>
        <w:rPr>
          <w:rStyle w:val="a7"/>
          <w:b w:val="0"/>
          <w:color w:val="000000"/>
          <w:sz w:val="20"/>
          <w:szCs w:val="20"/>
        </w:rPr>
        <w:lastRenderedPageBreak/>
        <w:t xml:space="preserve">Приложение </w:t>
      </w:r>
    </w:p>
    <w:p w:rsidR="004460C2" w:rsidRDefault="006C3EAA">
      <w:pPr>
        <w:pStyle w:val="afb"/>
        <w:jc w:val="right"/>
        <w:rPr>
          <w:sz w:val="20"/>
          <w:szCs w:val="20"/>
        </w:rPr>
      </w:pPr>
      <w:r>
        <w:rPr>
          <w:rStyle w:val="a7"/>
          <w:b w:val="0"/>
          <w:color w:val="000000"/>
          <w:sz w:val="20"/>
          <w:szCs w:val="20"/>
        </w:rPr>
        <w:t xml:space="preserve">к постановлению </w:t>
      </w:r>
    </w:p>
    <w:p w:rsidR="004460C2" w:rsidRDefault="006C3EAA">
      <w:pPr>
        <w:pStyle w:val="afb"/>
        <w:jc w:val="right"/>
        <w:rPr>
          <w:sz w:val="20"/>
          <w:szCs w:val="20"/>
        </w:rPr>
      </w:pPr>
      <w:r>
        <w:rPr>
          <w:rStyle w:val="a7"/>
          <w:b w:val="0"/>
          <w:color w:val="000000"/>
          <w:sz w:val="20"/>
          <w:szCs w:val="20"/>
        </w:rPr>
        <w:t>администрации Гайского городского округа</w:t>
      </w:r>
    </w:p>
    <w:p w:rsidR="004460C2" w:rsidRDefault="006C3EAA">
      <w:pPr>
        <w:pStyle w:val="afb"/>
        <w:ind w:firstLine="5760"/>
        <w:jc w:val="right"/>
        <w:rPr>
          <w:sz w:val="20"/>
          <w:szCs w:val="20"/>
        </w:rPr>
      </w:pPr>
      <w:r>
        <w:rPr>
          <w:sz w:val="20"/>
          <w:szCs w:val="20"/>
        </w:rPr>
        <w:t>от _____________ № ___________</w:t>
      </w:r>
    </w:p>
    <w:p w:rsidR="004460C2" w:rsidRDefault="004460C2">
      <w:pPr>
        <w:pStyle w:val="afb"/>
        <w:ind w:firstLine="709"/>
        <w:jc w:val="center"/>
        <w:rPr>
          <w:rStyle w:val="a7"/>
          <w:color w:val="000000"/>
          <w:sz w:val="28"/>
          <w:szCs w:val="28"/>
        </w:rPr>
      </w:pPr>
    </w:p>
    <w:p w:rsidR="004460C2" w:rsidRDefault="004460C2">
      <w:pPr>
        <w:pStyle w:val="afb"/>
        <w:jc w:val="center"/>
        <w:rPr>
          <w:color w:val="000000"/>
          <w:sz w:val="28"/>
          <w:szCs w:val="28"/>
        </w:rPr>
      </w:pPr>
    </w:p>
    <w:p w:rsidR="004460C2" w:rsidRDefault="006C3EA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Политика в отношении обработки персональных данных в администрации Гайского городского округа Оренбургской области</w:t>
      </w:r>
    </w:p>
    <w:p w:rsidR="004460C2" w:rsidRDefault="004460C2">
      <w:pPr>
        <w:jc w:val="center"/>
        <w:rPr>
          <w:sz w:val="28"/>
          <w:szCs w:val="28"/>
        </w:rPr>
      </w:pPr>
    </w:p>
    <w:p w:rsidR="004460C2" w:rsidRDefault="006C3EAA">
      <w:pPr>
        <w:pStyle w:val="af7"/>
        <w:numPr>
          <w:ilvl w:val="0"/>
          <w:numId w:val="1"/>
        </w:num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460C2" w:rsidRDefault="006C3EAA">
      <w:pPr>
        <w:ind w:firstLine="708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Настоящая политика в </w:t>
      </w:r>
      <w:r>
        <w:rPr>
          <w:sz w:val="28"/>
          <w:szCs w:val="28"/>
        </w:rPr>
        <w:t>отношении обра</w:t>
      </w:r>
      <w:bookmarkStart w:id="3" w:name="undefined"/>
      <w:bookmarkEnd w:id="3"/>
      <w:r>
        <w:rPr>
          <w:sz w:val="28"/>
          <w:szCs w:val="28"/>
        </w:rPr>
        <w:t>ботки персональных данных в администрации Гайского городского округа Оренбургской области (далее – Политика) составлена в соответствии с требованиями Федерального закона от 27.07.2006г. № 152-ФЗ «О персональных данных» (далее - Закон о персон</w:t>
      </w:r>
      <w:r>
        <w:rPr>
          <w:sz w:val="28"/>
          <w:szCs w:val="28"/>
        </w:rPr>
        <w:t>альных данных) и определяет порядок обработки персональных данных и меры по обеспечению безопасности персональных данных, предпринимаемые в администрации Гайского городского округа Оренбургской области (далее — Оператор).</w:t>
      </w:r>
      <w:proofErr w:type="gramEnd"/>
    </w:p>
    <w:p w:rsidR="004460C2" w:rsidRDefault="006C3EAA">
      <w:pPr>
        <w:tabs>
          <w:tab w:val="left" w:pos="1276"/>
        </w:tabs>
        <w:ind w:firstLine="708"/>
        <w:jc w:val="both"/>
        <w:rPr>
          <w:sz w:val="28"/>
        </w:rPr>
      </w:pPr>
      <w:r>
        <w:rPr>
          <w:sz w:val="28"/>
          <w:szCs w:val="28"/>
        </w:rPr>
        <w:t>1.1. Оператор ставит своей важнейш</w:t>
      </w:r>
      <w:r>
        <w:rPr>
          <w:sz w:val="28"/>
          <w:szCs w:val="28"/>
        </w:rPr>
        <w:t>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1.2. Настоящая Политика применя</w:t>
      </w:r>
      <w:r>
        <w:rPr>
          <w:sz w:val="28"/>
          <w:szCs w:val="28"/>
        </w:rPr>
        <w:t>ется ко всей информации, которую Оператор может получить о посетителях веб-сайта https://gy.orb.ru/</w:t>
      </w:r>
      <w:r>
        <w:rPr>
          <w:i/>
          <w:sz w:val="28"/>
          <w:szCs w:val="28"/>
        </w:rPr>
        <w:t>.</w:t>
      </w:r>
    </w:p>
    <w:p w:rsidR="004460C2" w:rsidRDefault="004460C2">
      <w:pPr>
        <w:ind w:firstLine="708"/>
        <w:jc w:val="both"/>
        <w:rPr>
          <w:sz w:val="28"/>
        </w:rPr>
      </w:pPr>
    </w:p>
    <w:p w:rsidR="004460C2" w:rsidRDefault="006C3EAA">
      <w:pPr>
        <w:ind w:firstLine="708"/>
        <w:jc w:val="center"/>
        <w:rPr>
          <w:sz w:val="28"/>
        </w:rPr>
      </w:pPr>
      <w:r>
        <w:rPr>
          <w:b/>
          <w:sz w:val="28"/>
          <w:szCs w:val="28"/>
        </w:rPr>
        <w:t>2. Основные понятия, используемые в Политике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2.1. Автоматизированная обработка персональных данных - обработка персональных данных с помощью средств вычис</w:t>
      </w:r>
      <w:r>
        <w:rPr>
          <w:sz w:val="28"/>
          <w:szCs w:val="28"/>
        </w:rPr>
        <w:t>лительной техники.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2.2. Блокирование персональных данных -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2.3. Веб-сайт - совокупность графических и информационных </w:t>
      </w:r>
      <w:r>
        <w:rPr>
          <w:sz w:val="28"/>
          <w:szCs w:val="28"/>
        </w:rPr>
        <w:t>материалов, а также программ для ЭВМ и баз данных, обеспечивающих их доступность в сети интернет по сетевому адресу https://gy.orb.ru/.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2.4. Информационная система персональных данных - совокупность содержащихся в базах данных персональных данных и обеспеч</w:t>
      </w:r>
      <w:r>
        <w:rPr>
          <w:sz w:val="28"/>
          <w:szCs w:val="28"/>
        </w:rPr>
        <w:t>ивающих их обработку информационных технологий и технических средств.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2.5. Обезличивание персональных данных - действия, в результате которых невозможно определить без использования дополнительной </w:t>
      </w:r>
      <w:r>
        <w:rPr>
          <w:sz w:val="28"/>
          <w:szCs w:val="28"/>
        </w:rPr>
        <w:lastRenderedPageBreak/>
        <w:t>информации принадлежность персональных данных конкретному П</w:t>
      </w:r>
      <w:r>
        <w:rPr>
          <w:sz w:val="28"/>
          <w:szCs w:val="28"/>
        </w:rPr>
        <w:t>ользователю или иному субъекту персональных данных.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2.6. </w:t>
      </w:r>
      <w:proofErr w:type="gramStart"/>
      <w:r>
        <w:rPr>
          <w:sz w:val="28"/>
          <w:szCs w:val="28"/>
        </w:rPr>
        <w:t xml:space="preserve">Обработка персональных данных -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</w:t>
      </w:r>
      <w:r>
        <w:rPr>
          <w:sz w:val="28"/>
          <w:szCs w:val="28"/>
        </w:rPr>
        <w:t>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2.7. Оператор -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</w:t>
      </w:r>
      <w:r>
        <w:rPr>
          <w:sz w:val="28"/>
          <w:szCs w:val="28"/>
        </w:rPr>
        <w:t>ных, состав персональных данных, подлежащих обработке, действия (операции), совершаемые с персональными данными.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2.8. Персональные данные - любая информация, относящаяся прямо или косвенно к определенному или определяемому Пользователю веб-сайта https://gy</w:t>
      </w:r>
      <w:r>
        <w:rPr>
          <w:sz w:val="28"/>
          <w:szCs w:val="28"/>
        </w:rPr>
        <w:t>.orb.ru/.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2.9. Персональные </w:t>
      </w:r>
      <w:proofErr w:type="gramStart"/>
      <w:r>
        <w:rPr>
          <w:sz w:val="28"/>
          <w:szCs w:val="28"/>
        </w:rPr>
        <w:t>данные</w:t>
      </w:r>
      <w:proofErr w:type="gramEnd"/>
      <w:r>
        <w:rPr>
          <w:sz w:val="28"/>
          <w:szCs w:val="28"/>
        </w:rPr>
        <w:t xml:space="preserve"> разрешенные субъектом персональных данных для распространения - персональные данные, доступ неограниченного круга лиц к которым, предоставлен субъектом персональных данных путем дачи согласия на обработку персональных дан</w:t>
      </w:r>
      <w:r>
        <w:rPr>
          <w:sz w:val="28"/>
          <w:szCs w:val="28"/>
        </w:rPr>
        <w:t>ных, разрешенных субъектом персональных данных для распространения в порядке, предусмотренном Законом о персональных данных (далее - персональные данные, разрешенные для распространения).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2.10. Пользователь - любой посетитель веб-сайта https://gy.orb.ru/.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2.11. Предоставление персональных данных - действия, направленные на раскрытие персональных данных определенному лицу или определенному кругу лиц.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2.12. Распространение персональных данных - любые действия, направленные на раскрытие персональных данных нео</w:t>
      </w:r>
      <w:r>
        <w:rPr>
          <w:sz w:val="28"/>
          <w:szCs w:val="28"/>
        </w:rPr>
        <w:t>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</w:t>
      </w:r>
      <w:r>
        <w:rPr>
          <w:sz w:val="28"/>
          <w:szCs w:val="28"/>
        </w:rPr>
        <w:t>х или предоставление доступа к персональным данным каким-либо иным способом.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2.13. Трансграничная передача персональных данных - передача персональных данных на территорию иностранного государства органу власти иностранного государства, иностранному физиче</w:t>
      </w:r>
      <w:r>
        <w:rPr>
          <w:sz w:val="28"/>
          <w:szCs w:val="28"/>
        </w:rPr>
        <w:t>скому или иностранному юридическому лицу.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2.14. Уничтожение персональных данных -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</w:t>
      </w:r>
      <w:r>
        <w:rPr>
          <w:sz w:val="28"/>
          <w:szCs w:val="28"/>
        </w:rPr>
        <w:lastRenderedPageBreak/>
        <w:t>данных в информационной</w:t>
      </w:r>
      <w:r>
        <w:rPr>
          <w:sz w:val="28"/>
          <w:szCs w:val="28"/>
        </w:rPr>
        <w:t xml:space="preserve"> системе персональных данных и/или уничтожаются материальные носители персональных данных.</w:t>
      </w:r>
    </w:p>
    <w:p w:rsidR="004460C2" w:rsidRDefault="004460C2">
      <w:pPr>
        <w:ind w:firstLine="708"/>
        <w:jc w:val="both"/>
        <w:rPr>
          <w:sz w:val="28"/>
        </w:rPr>
      </w:pPr>
    </w:p>
    <w:p w:rsidR="004460C2" w:rsidRDefault="006C3EAA">
      <w:pPr>
        <w:ind w:firstLine="708"/>
        <w:jc w:val="center"/>
        <w:rPr>
          <w:sz w:val="28"/>
        </w:rPr>
      </w:pPr>
      <w:r>
        <w:rPr>
          <w:b/>
          <w:sz w:val="28"/>
          <w:szCs w:val="28"/>
        </w:rPr>
        <w:t>3. Основные права и обязанности Оператора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3.1. Оператор имеет право:</w:t>
      </w:r>
    </w:p>
    <w:p w:rsidR="004460C2" w:rsidRDefault="006C3EAA">
      <w:pPr>
        <w:ind w:firstLine="708"/>
        <w:jc w:val="both"/>
        <w:rPr>
          <w:sz w:val="28"/>
        </w:rPr>
      </w:pPr>
      <w:proofErr w:type="gramStart"/>
      <w:r>
        <w:rPr>
          <w:sz w:val="28"/>
          <w:szCs w:val="28"/>
        </w:rPr>
        <w:t>- получать от субъекта персональных данных достоверные информацию и/или документы, содержащие п</w:t>
      </w:r>
      <w:r>
        <w:rPr>
          <w:sz w:val="28"/>
          <w:szCs w:val="28"/>
        </w:rPr>
        <w:t>ерсональные данные;</w:t>
      </w:r>
      <w:proofErr w:type="gramEnd"/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-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</w:t>
      </w:r>
      <w:r>
        <w:rPr>
          <w:sz w:val="28"/>
          <w:szCs w:val="28"/>
        </w:rPr>
        <w:t>х без согласия субъекта персональных данных при наличии оснований, указанных в Законе о персональных данных;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- самостоятельно определять состав и перечень мер, необходимых и достаточных для обеспечения выполнения обязанностей, предусмотренных Законом о пер</w:t>
      </w:r>
      <w:r>
        <w:rPr>
          <w:sz w:val="28"/>
          <w:szCs w:val="28"/>
        </w:rPr>
        <w:t>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3.2. Оператор обязан: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- предоставлять субъекту персональных данных по его просьбе и</w:t>
      </w:r>
      <w:r>
        <w:rPr>
          <w:sz w:val="28"/>
          <w:szCs w:val="28"/>
        </w:rPr>
        <w:t>нформацию, касающуюся обработки его персональных данных;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- организовывать обработку персональных данных в порядке, установленном действующим законодательством Российской Федерации;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- отвечать на обращения и запросы субъектов персональных данных и их законн</w:t>
      </w:r>
      <w:r>
        <w:rPr>
          <w:sz w:val="28"/>
          <w:szCs w:val="28"/>
        </w:rPr>
        <w:t>ых представителей в соответствии с требованиями Закона о персональных данных;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- сообщать в уполномоченный орган по защите прав субъектов персональных данных по запросу этого органа необходимую информацию в течение 10 дней </w:t>
      </w:r>
      <w:proofErr w:type="gramStart"/>
      <w:r>
        <w:rPr>
          <w:sz w:val="28"/>
          <w:szCs w:val="28"/>
        </w:rPr>
        <w:t>с даты получения</w:t>
      </w:r>
      <w:proofErr w:type="gramEnd"/>
      <w:r>
        <w:rPr>
          <w:sz w:val="28"/>
          <w:szCs w:val="28"/>
        </w:rPr>
        <w:t xml:space="preserve"> такого запроса;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- принимать правовые, организационные и технические меры для защиты персональных данных от неправомерного или случайного доступ</w:t>
      </w:r>
      <w:r>
        <w:rPr>
          <w:sz w:val="28"/>
          <w:szCs w:val="28"/>
        </w:rPr>
        <w:t>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- прекратить передачу (распространение, предоставление, доступ) персона</w:t>
      </w:r>
      <w:r>
        <w:rPr>
          <w:sz w:val="28"/>
          <w:szCs w:val="28"/>
        </w:rPr>
        <w:t>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- исполнять иные обязанности, предусмотренные Законом о персональных данных.</w:t>
      </w:r>
    </w:p>
    <w:p w:rsidR="004460C2" w:rsidRDefault="004460C2">
      <w:pPr>
        <w:jc w:val="both"/>
        <w:rPr>
          <w:sz w:val="28"/>
        </w:rPr>
      </w:pPr>
    </w:p>
    <w:p w:rsidR="004460C2" w:rsidRDefault="006C3EAA">
      <w:pPr>
        <w:ind w:firstLine="708"/>
        <w:jc w:val="center"/>
        <w:rPr>
          <w:sz w:val="28"/>
        </w:rPr>
      </w:pPr>
      <w:r>
        <w:rPr>
          <w:b/>
          <w:sz w:val="28"/>
          <w:szCs w:val="28"/>
        </w:rPr>
        <w:t xml:space="preserve">4. Основные права и обязанности субъектов </w:t>
      </w:r>
      <w:r>
        <w:rPr>
          <w:b/>
          <w:sz w:val="28"/>
          <w:szCs w:val="28"/>
        </w:rPr>
        <w:t>персональных данных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lastRenderedPageBreak/>
        <w:t>4.1. Субъекты персональных данных имеют право: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- получать информацию, касающуюся обработки его персональных данных, за исключением случаев, предусмотренных действующим законодательством Российской Федерации. Сведения предоставляются суб</w:t>
      </w:r>
      <w:r>
        <w:rPr>
          <w:sz w:val="28"/>
          <w:szCs w:val="28"/>
        </w:rPr>
        <w:t>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Перечень информации и порядок ее получения установлен Законом о персональных данных;</w:t>
      </w:r>
      <w:proofErr w:type="gramEnd"/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-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</w:t>
      </w:r>
      <w:r>
        <w:rPr>
          <w:sz w:val="28"/>
          <w:szCs w:val="28"/>
        </w:rPr>
        <w:t xml:space="preserve">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- выдвигать условие предварительного согласия при обработке персональных данных в целях продвижения на р</w:t>
      </w:r>
      <w:r>
        <w:rPr>
          <w:sz w:val="28"/>
          <w:szCs w:val="28"/>
        </w:rPr>
        <w:t>ынке товаров, работ и услуг;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-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- обжаловать в уполномоченный орган по защите прав субъектов персональных данных или в судебн</w:t>
      </w:r>
      <w:r>
        <w:rPr>
          <w:sz w:val="28"/>
          <w:szCs w:val="28"/>
        </w:rPr>
        <w:t>ом порядке неправомерные действия или бездействие Оператора при обработке его персональных данных;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- на осуществление иных прав, предусмотренных действующим законодательством Российской Федерации.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4.2. Субъекты персональных данных обязаны: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- предоставлять </w:t>
      </w:r>
      <w:r>
        <w:rPr>
          <w:sz w:val="28"/>
          <w:szCs w:val="28"/>
        </w:rPr>
        <w:t>Оператору достоверные данные о себе;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- сообщать Оператору об уточнении (обновлении, изменении) своих персональных данных.</w:t>
      </w:r>
    </w:p>
    <w:p w:rsidR="004460C2" w:rsidRDefault="006C3E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</w:t>
      </w:r>
      <w:r>
        <w:rPr>
          <w:sz w:val="28"/>
          <w:szCs w:val="28"/>
        </w:rPr>
        <w:t>него, несут ответственность в соответствии с действующим законодательством </w:t>
      </w:r>
    </w:p>
    <w:p w:rsidR="004460C2" w:rsidRDefault="006C3EAA">
      <w:pPr>
        <w:rPr>
          <w:sz w:val="28"/>
          <w:szCs w:val="28"/>
        </w:rPr>
      </w:pPr>
      <w:r>
        <w:rPr>
          <w:sz w:val="28"/>
          <w:szCs w:val="28"/>
        </w:rPr>
        <w:t>Российской Федерации.</w:t>
      </w:r>
    </w:p>
    <w:p w:rsidR="004460C2" w:rsidRDefault="004460C2">
      <w:pPr>
        <w:jc w:val="both"/>
        <w:rPr>
          <w:sz w:val="28"/>
        </w:rPr>
      </w:pPr>
    </w:p>
    <w:p w:rsidR="004460C2" w:rsidRDefault="006C3EAA">
      <w:pPr>
        <w:ind w:firstLine="708"/>
        <w:jc w:val="center"/>
        <w:rPr>
          <w:sz w:val="28"/>
        </w:rPr>
      </w:pPr>
      <w:r>
        <w:rPr>
          <w:b/>
          <w:sz w:val="28"/>
          <w:szCs w:val="28"/>
        </w:rPr>
        <w:t>5. Принципы обработки персональных данных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5.1. Обработка персональных данных осуществляется на законной и справедливой основе.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5.2. Обработка персональных </w:t>
      </w:r>
      <w:r>
        <w:rPr>
          <w:sz w:val="28"/>
          <w:szCs w:val="28"/>
        </w:rPr>
        <w:t>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5.3. Не допускается объединение баз данных, содержащих персональные данные,</w:t>
      </w:r>
      <w:r>
        <w:rPr>
          <w:sz w:val="28"/>
          <w:szCs w:val="28"/>
        </w:rPr>
        <w:t xml:space="preserve"> обработка которых осуществляется в целях, несовместимых между собой.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lastRenderedPageBreak/>
        <w:t>5.4. Обработке подлежат только персональные данные, которые отвечают целям их обработки.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5.5. Содержание и объем обрабатываемых персональных данных соответствуют заявленным целям обработ</w:t>
      </w:r>
      <w:r>
        <w:rPr>
          <w:sz w:val="28"/>
          <w:szCs w:val="28"/>
        </w:rPr>
        <w:t>ки. Не допускается избыточность обрабатываемых персональных данных по отношению к заявленным целям их обработки.</w:t>
      </w:r>
    </w:p>
    <w:p w:rsidR="004460C2" w:rsidRDefault="006C3EAA">
      <w:pPr>
        <w:ind w:firstLine="708"/>
        <w:jc w:val="both"/>
        <w:rPr>
          <w:sz w:val="28"/>
        </w:rPr>
      </w:pPr>
      <w:r>
        <w:rPr>
          <w:sz w:val="28"/>
          <w:szCs w:val="28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</w:t>
      </w:r>
      <w:r>
        <w:rPr>
          <w:sz w:val="28"/>
          <w:szCs w:val="28"/>
        </w:rPr>
        <w:t>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:rsidR="004460C2" w:rsidRDefault="006C3EAA">
      <w:pPr>
        <w:ind w:firstLine="708"/>
        <w:jc w:val="both"/>
        <w:rPr>
          <w:sz w:val="28"/>
        </w:rPr>
        <w:sectPr w:rsidR="004460C2">
          <w:head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9" w:footer="709" w:gutter="0"/>
          <w:cols w:space="720"/>
          <w:formProt w:val="0"/>
          <w:titlePg/>
          <w:docGrid w:linePitch="360"/>
        </w:sectPr>
      </w:pPr>
      <w:r>
        <w:rPr>
          <w:sz w:val="28"/>
          <w:szCs w:val="28"/>
        </w:rPr>
        <w:t>5.7. Хранение персональных данных осуществляется</w:t>
      </w:r>
      <w:r>
        <w:rPr>
          <w:sz w:val="28"/>
          <w:szCs w:val="28"/>
        </w:rPr>
        <w:t xml:space="preserve">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</w:t>
      </w:r>
      <w:r>
        <w:rPr>
          <w:sz w:val="28"/>
          <w:szCs w:val="28"/>
        </w:rPr>
        <w:t xml:space="preserve"> поручителем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</w:t>
      </w:r>
      <w:r>
        <w:rPr>
          <w:sz w:val="28"/>
          <w:szCs w:val="28"/>
        </w:rPr>
        <w:t>ым законом.</w:t>
      </w:r>
    </w:p>
    <w:p w:rsidR="004460C2" w:rsidRDefault="006C3EAA">
      <w:pPr>
        <w:jc w:val="center"/>
        <w:rPr>
          <w:sz w:val="28"/>
        </w:rPr>
      </w:pPr>
      <w:r>
        <w:rPr>
          <w:sz w:val="28"/>
          <w:szCs w:val="28"/>
        </w:rPr>
        <w:lastRenderedPageBreak/>
        <w:tab/>
      </w:r>
      <w:r>
        <w:rPr>
          <w:b/>
          <w:sz w:val="28"/>
          <w:szCs w:val="28"/>
        </w:rPr>
        <w:t>6. Цели обработки персональных данных</w:t>
      </w:r>
      <w:r>
        <w:rPr>
          <w:sz w:val="28"/>
          <w:szCs w:val="28"/>
        </w:rPr>
        <w:tab/>
      </w:r>
    </w:p>
    <w:p w:rsidR="004460C2" w:rsidRDefault="004460C2">
      <w:pPr>
        <w:jc w:val="both"/>
        <w:rPr>
          <w:sz w:val="28"/>
        </w:rPr>
      </w:pPr>
    </w:p>
    <w:tbl>
      <w:tblPr>
        <w:tblW w:w="15574" w:type="dxa"/>
        <w:tblInd w:w="-431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569"/>
        <w:gridCol w:w="2552"/>
        <w:gridCol w:w="2070"/>
        <w:gridCol w:w="1291"/>
        <w:gridCol w:w="2451"/>
        <w:gridCol w:w="2596"/>
        <w:gridCol w:w="1737"/>
        <w:gridCol w:w="2308"/>
      </w:tblGrid>
      <w:tr w:rsidR="004460C2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0C2" w:rsidRDefault="006C3EAA">
            <w:pPr>
              <w:pStyle w:val="af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0C2" w:rsidRDefault="006C3EAA">
            <w:pPr>
              <w:pStyle w:val="af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обработки персональных данных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0C2" w:rsidRDefault="006C3EAA">
            <w:pPr>
              <w:pStyle w:val="af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субъектов персональных данных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0C2" w:rsidRDefault="006C3EAA">
            <w:pPr>
              <w:pStyle w:val="af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ПД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0C2" w:rsidRDefault="006C3EAA">
            <w:pPr>
              <w:pStyle w:val="af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ПД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0C2" w:rsidRDefault="006C3EAA">
            <w:pPr>
              <w:pStyle w:val="af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обработки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0C2" w:rsidRDefault="006C3EAA">
            <w:pPr>
              <w:pStyle w:val="af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обработки персональных данных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0C2" w:rsidRDefault="006C3EAA">
            <w:pPr>
              <w:pStyle w:val="af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основание обработки персональных данных</w:t>
            </w:r>
          </w:p>
        </w:tc>
      </w:tr>
      <w:tr w:rsidR="004460C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C2" w:rsidRDefault="006C3EAA">
            <w:pPr>
              <w:pStyle w:val="afe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Style w:val="a7"/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C2" w:rsidRDefault="006C3EAA">
            <w:pPr>
              <w:pStyle w:val="afe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Информирование посредством отправки электронных писем, сотовой связи (SMS, телефонная связь) Пользователя подающего обращение посредством формы «Написать обращение» на сайте https://gy.orb.ru/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C2" w:rsidRDefault="006C3EAA">
            <w:pPr>
              <w:pStyle w:val="afe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Пользователи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подающие обращение посредством формы «Написать </w:t>
            </w:r>
            <w:r>
              <w:rPr>
                <w:rFonts w:cs="Times New Roman"/>
                <w:sz w:val="24"/>
                <w:szCs w:val="24"/>
              </w:rPr>
              <w:t>обращение» https://gy.orb.ru/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C2" w:rsidRDefault="006C3EAA">
            <w:pPr>
              <w:pStyle w:val="afe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Общие / иные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C2" w:rsidRDefault="006C3EAA">
            <w:pPr>
              <w:pStyle w:val="afe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1.Фамилия, имя, отчество</w:t>
            </w:r>
          </w:p>
          <w:p w:rsidR="004460C2" w:rsidRDefault="006C3EAA">
            <w:pPr>
              <w:pStyle w:val="afe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Электронный адрес</w:t>
            </w:r>
          </w:p>
          <w:p w:rsidR="004460C2" w:rsidRDefault="006C3EAA">
            <w:pPr>
              <w:pStyle w:val="afe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 Номера телефонов</w:t>
            </w:r>
          </w:p>
          <w:p w:rsidR="004460C2" w:rsidRDefault="006C3EAA">
            <w:pPr>
              <w:pStyle w:val="afe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 Адрес</w:t>
            </w:r>
          </w:p>
          <w:p w:rsidR="004460C2" w:rsidRDefault="006C3EAA">
            <w:pPr>
              <w:pStyle w:val="afe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 Социальный статус</w:t>
            </w:r>
          </w:p>
          <w:p w:rsidR="004460C2" w:rsidRDefault="006C3EAA">
            <w:pPr>
              <w:pStyle w:val="afe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 Льготный статус</w:t>
            </w:r>
            <w:r>
              <w:rPr>
                <w:rFonts w:cs="Times New Roman"/>
                <w:sz w:val="24"/>
                <w:szCs w:val="24"/>
              </w:rPr>
              <w:br/>
              <w:t>7. IP-адрес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C2" w:rsidRDefault="006C3EAA">
            <w:pPr>
              <w:pStyle w:val="afe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До отзыва согласия субъектом персональных данных или требование о прекращении обраб</w:t>
            </w:r>
            <w:r>
              <w:rPr>
                <w:rFonts w:cs="Times New Roman"/>
                <w:sz w:val="24"/>
                <w:szCs w:val="24"/>
              </w:rPr>
              <w:t>отки персональных данных</w:t>
            </w:r>
          </w:p>
          <w:p w:rsidR="004460C2" w:rsidRDefault="006C3EAA">
            <w:pPr>
              <w:pStyle w:val="afe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До вывода из эксплуатации сайта https://gy.orb.ru/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C2" w:rsidRDefault="006C3EAA">
            <w:pPr>
              <w:pStyle w:val="afe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Смешанная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C2" w:rsidRDefault="006C3EAA">
            <w:pPr>
              <w:pStyle w:val="afe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Согласие субъекта на обработку ПД (п.1. ч.1. ст. 6 Закона)</w:t>
            </w:r>
          </w:p>
          <w:p w:rsidR="004460C2" w:rsidRDefault="006C3EAA">
            <w:pPr>
              <w:pStyle w:val="afe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 Федеральный закон от 02.05.2006 № 59-ФЗ «О порядке рассмотрения обращений граждан Российской </w:t>
            </w:r>
            <w:r>
              <w:rPr>
                <w:rFonts w:cs="Times New Roman"/>
                <w:sz w:val="24"/>
                <w:szCs w:val="24"/>
              </w:rPr>
              <w:t>Федерации»</w:t>
            </w:r>
          </w:p>
        </w:tc>
      </w:tr>
      <w:tr w:rsidR="004460C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C2" w:rsidRDefault="006C3EAA">
            <w:pPr>
              <w:pStyle w:val="afe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Style w:val="a7"/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C2" w:rsidRDefault="006C3EAA">
            <w:pPr>
              <w:pStyle w:val="afe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Информирование посредством отправки электронных писем, сотовой связи (SMS, телефонная связь) Пользователя подающего обращение посредством формы «Противодействие коррупции - Обратная связь для сообщений о фактах коррупции» на сайте </w:t>
            </w:r>
            <w:r>
              <w:rPr>
                <w:rFonts w:cs="Times New Roman"/>
                <w:sz w:val="24"/>
                <w:szCs w:val="24"/>
              </w:rPr>
              <w:t>https://gy.orb.ru/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C2" w:rsidRDefault="006C3EAA">
            <w:pPr>
              <w:pStyle w:val="afe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Пользователи </w:t>
            </w:r>
            <w:proofErr w:type="gramStart"/>
            <w:r>
              <w:rPr>
                <w:rFonts w:cs="Times New Roman"/>
                <w:sz w:val="24"/>
                <w:szCs w:val="24"/>
              </w:rPr>
              <w:t>подающего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обращение посредством формы «Противодействие коррупции - Обратная связь для сообщений о фактах коррупции» на сайте https://gy.orb.ru/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C2" w:rsidRDefault="006C3EAA">
            <w:pPr>
              <w:pStyle w:val="afe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Общие / иные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C2" w:rsidRDefault="006C3EAA">
            <w:pPr>
              <w:pStyle w:val="afe"/>
              <w:spacing w:line="240" w:lineRule="auto"/>
              <w:jc w:val="left"/>
              <w:rPr>
                <w:sz w:val="28"/>
              </w:rPr>
            </w:pPr>
            <w:r>
              <w:rPr>
                <w:rFonts w:cs="Times New Roman"/>
                <w:sz w:val="24"/>
                <w:szCs w:val="24"/>
              </w:rPr>
              <w:t>1.Фамилия, имя, отчество</w:t>
            </w:r>
          </w:p>
          <w:p w:rsidR="004460C2" w:rsidRDefault="006C3EAA">
            <w:pPr>
              <w:pStyle w:val="afe"/>
              <w:spacing w:line="240" w:lineRule="auto"/>
              <w:jc w:val="left"/>
              <w:rPr>
                <w:sz w:val="28"/>
              </w:rPr>
            </w:pPr>
            <w:r>
              <w:rPr>
                <w:rFonts w:cs="Times New Roman"/>
                <w:sz w:val="24"/>
                <w:szCs w:val="24"/>
              </w:rPr>
              <w:t>2. Электронный адрес</w:t>
            </w:r>
          </w:p>
          <w:p w:rsidR="004460C2" w:rsidRDefault="006C3EAA">
            <w:pPr>
              <w:pStyle w:val="afe"/>
              <w:spacing w:line="240" w:lineRule="auto"/>
              <w:jc w:val="left"/>
              <w:rPr>
                <w:sz w:val="28"/>
              </w:rPr>
            </w:pPr>
            <w:r>
              <w:rPr>
                <w:rFonts w:cs="Times New Roman"/>
                <w:sz w:val="24"/>
                <w:szCs w:val="24"/>
              </w:rPr>
              <w:t>3. Номера телефонов</w:t>
            </w:r>
          </w:p>
          <w:p w:rsidR="004460C2" w:rsidRDefault="006C3EAA">
            <w:pPr>
              <w:pStyle w:val="afe"/>
              <w:spacing w:line="240" w:lineRule="auto"/>
              <w:jc w:val="left"/>
              <w:rPr>
                <w:sz w:val="28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. Адрес</w:t>
            </w:r>
          </w:p>
          <w:p w:rsidR="004460C2" w:rsidRDefault="006C3EAA">
            <w:pPr>
              <w:pStyle w:val="afe"/>
              <w:spacing w:line="240" w:lineRule="auto"/>
              <w:jc w:val="left"/>
              <w:rPr>
                <w:sz w:val="28"/>
              </w:rPr>
            </w:pPr>
            <w:r>
              <w:rPr>
                <w:rFonts w:cs="Times New Roman"/>
                <w:sz w:val="24"/>
                <w:szCs w:val="24"/>
              </w:rPr>
              <w:t>5. Социальный статус</w:t>
            </w:r>
          </w:p>
          <w:p w:rsidR="004460C2" w:rsidRDefault="006C3EAA">
            <w:pPr>
              <w:pStyle w:val="afe"/>
              <w:spacing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6. Льготный статус</w:t>
            </w:r>
            <w:r>
              <w:rPr>
                <w:rFonts w:cs="Times New Roman"/>
                <w:sz w:val="24"/>
                <w:szCs w:val="24"/>
              </w:rPr>
              <w:br/>
              <w:t>7. IP-адрес</w:t>
            </w:r>
          </w:p>
          <w:p w:rsidR="004460C2" w:rsidRDefault="004460C2">
            <w:pPr>
              <w:pStyle w:val="afe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C2" w:rsidRDefault="006C3EAA">
            <w:pPr>
              <w:pStyle w:val="afe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До отзыва согласия субъектом персональных данных или требование о прекращении обработки персональных данных</w:t>
            </w:r>
          </w:p>
          <w:p w:rsidR="004460C2" w:rsidRDefault="006C3EAA">
            <w:pPr>
              <w:pStyle w:val="afe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До вывода из эксплуатации сайта</w:t>
            </w:r>
            <w:proofErr w:type="gramStart"/>
            <w:r>
              <w:rPr>
                <w:rFonts w:cs="Times New Roman"/>
                <w:sz w:val="24"/>
                <w:szCs w:val="24"/>
              </w:rPr>
              <w:t>https</w:t>
            </w:r>
            <w:proofErr w:type="gramEnd"/>
            <w:r>
              <w:rPr>
                <w:rFonts w:cs="Times New Roman"/>
                <w:sz w:val="24"/>
                <w:szCs w:val="24"/>
              </w:rPr>
              <w:t>://gy.orb.ru/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C2" w:rsidRDefault="006C3EAA">
            <w:pPr>
              <w:pStyle w:val="afe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Смешанная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C2" w:rsidRDefault="006C3EAA">
            <w:pPr>
              <w:pStyle w:val="afe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 Согласие субъекта </w:t>
            </w:r>
            <w:r>
              <w:rPr>
                <w:rFonts w:cs="Times New Roman"/>
                <w:sz w:val="24"/>
                <w:szCs w:val="24"/>
              </w:rPr>
              <w:t>на обработку ПД (п.1. ч.1. ст. 6 Закона)</w:t>
            </w:r>
          </w:p>
        </w:tc>
      </w:tr>
    </w:tbl>
    <w:p w:rsidR="004460C2" w:rsidRDefault="004460C2">
      <w:pPr>
        <w:sectPr w:rsidR="004460C2">
          <w:headerReference w:type="default" r:id="rId15"/>
          <w:footerReference w:type="default" r:id="rId16"/>
          <w:pgSz w:w="16838" w:h="11906" w:orient="landscape"/>
          <w:pgMar w:top="1701" w:right="1134" w:bottom="850" w:left="1134" w:header="709" w:footer="709" w:gutter="0"/>
          <w:cols w:space="720"/>
          <w:formProt w:val="0"/>
          <w:docGrid w:linePitch="360"/>
        </w:sectPr>
      </w:pPr>
    </w:p>
    <w:p w:rsidR="004460C2" w:rsidRDefault="006C3EAA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7. Условия обработки персональных данных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>
        <w:rPr>
          <w:sz w:val="28"/>
          <w:szCs w:val="28"/>
        </w:rPr>
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действующим законодательством Российской Федерации об исполнительном про</w:t>
      </w:r>
      <w:r>
        <w:rPr>
          <w:sz w:val="28"/>
          <w:szCs w:val="28"/>
        </w:rPr>
        <w:t>изводстве.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proofErr w:type="gramStart"/>
      <w:r>
        <w:rPr>
          <w:sz w:val="28"/>
          <w:szCs w:val="28"/>
        </w:rPr>
        <w:t>Обработка персональных данных необходима для исполнения договора, стороной которого либо выгодоприобретателем или поручителем по которому является субъект персональных данных, а также для заключения договора по инициативе субъекта персональ</w:t>
      </w:r>
      <w:r>
        <w:rPr>
          <w:sz w:val="28"/>
          <w:szCs w:val="28"/>
        </w:rPr>
        <w:t>ных данных или договора, по которому субъект персональных данных будет являться выгодоприобретателем или поручителем.</w:t>
      </w:r>
      <w:proofErr w:type="gramEnd"/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</w:t>
      </w:r>
      <w:r>
        <w:rPr>
          <w:sz w:val="28"/>
          <w:szCs w:val="28"/>
        </w:rPr>
        <w:t>щественно значимых целей при условии, что при этом не нарушаются права и свободы субъекта персональных данных.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</w:t>
      </w:r>
      <w:r>
        <w:rPr>
          <w:sz w:val="28"/>
          <w:szCs w:val="28"/>
        </w:rPr>
        <w:t>его просьбе (далее - общедоступные персональные данные).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:rsidR="004460C2" w:rsidRDefault="004460C2">
      <w:pPr>
        <w:ind w:firstLine="708"/>
        <w:jc w:val="both"/>
        <w:rPr>
          <w:sz w:val="28"/>
          <w:szCs w:val="28"/>
        </w:rPr>
      </w:pPr>
    </w:p>
    <w:p w:rsidR="004460C2" w:rsidRDefault="006C3EAA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8. Порядок сбора, хранения, передачи и других видов обра</w:t>
      </w:r>
      <w:r>
        <w:rPr>
          <w:b/>
          <w:sz w:val="28"/>
          <w:szCs w:val="28"/>
        </w:rPr>
        <w:t xml:space="preserve">ботки </w:t>
      </w:r>
      <w:r>
        <w:rPr>
          <w:b/>
          <w:sz w:val="28"/>
          <w:szCs w:val="28"/>
        </w:rPr>
        <w:br/>
        <w:t>персональных данных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</w:t>
      </w:r>
      <w:r>
        <w:rPr>
          <w:sz w:val="28"/>
          <w:szCs w:val="28"/>
        </w:rPr>
        <w:t>законодательства в области защиты персональных данных.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8.2.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Персональные данные Пользователя никогда, </w:t>
      </w:r>
      <w:r>
        <w:rPr>
          <w:sz w:val="28"/>
          <w:szCs w:val="28"/>
        </w:rPr>
        <w:t xml:space="preserve">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</w:t>
      </w:r>
      <w:r>
        <w:rPr>
          <w:sz w:val="28"/>
          <w:szCs w:val="28"/>
        </w:rPr>
        <w:lastRenderedPageBreak/>
        <w:t>данных третьему лицу для исполнения о</w:t>
      </w:r>
      <w:r>
        <w:rPr>
          <w:sz w:val="28"/>
          <w:szCs w:val="28"/>
        </w:rPr>
        <w:t>бязательств по гражданско-правовому договору.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8.4.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gy@mail.orb.ru с пом</w:t>
      </w:r>
      <w:r>
        <w:rPr>
          <w:sz w:val="28"/>
          <w:szCs w:val="28"/>
        </w:rPr>
        <w:t>еткой «Актуализация персональных данных».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 Российской </w:t>
      </w:r>
      <w:proofErr w:type="spellStart"/>
      <w:r>
        <w:rPr>
          <w:sz w:val="28"/>
          <w:szCs w:val="28"/>
        </w:rPr>
        <w:t>Федерации</w:t>
      </w:r>
      <w:proofErr w:type="gramStart"/>
      <w:r>
        <w:rPr>
          <w:sz w:val="28"/>
          <w:szCs w:val="28"/>
        </w:rPr>
        <w:t>.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ользователь</w:t>
      </w:r>
      <w:proofErr w:type="spellEnd"/>
      <w:r>
        <w:rPr>
          <w:sz w:val="28"/>
          <w:szCs w:val="28"/>
        </w:rPr>
        <w:t xml:space="preserve">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gy@mail.orb.ru с пометкой «Отзыв согласия на обработку персональных данны</w:t>
      </w:r>
      <w:r>
        <w:rPr>
          <w:sz w:val="28"/>
          <w:szCs w:val="28"/>
        </w:rPr>
        <w:t>х».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8.6.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</w:t>
      </w:r>
      <w:r>
        <w:rPr>
          <w:sz w:val="28"/>
          <w:szCs w:val="28"/>
        </w:rPr>
        <w:t>Политикой конфиденциальности. Субъект персональных данных и/или с указанными документами Оператор не несет ответственность за действия третьих лиц, в том числе указанных в настоящем пункте поставщиков услуг.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8.7. Установленные субъектом персональных данных</w:t>
      </w:r>
      <w:r>
        <w:rPr>
          <w:sz w:val="28"/>
          <w:szCs w:val="28"/>
        </w:rPr>
        <w:t xml:space="preserve">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</w:t>
      </w:r>
      <w:r>
        <w:rPr>
          <w:sz w:val="28"/>
          <w:szCs w:val="28"/>
        </w:rPr>
        <w:t>нных и иных публичных интересах, определенных законодательством Российской Федерации.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8.8. Оператор при обработке персональных данных обеспечивает конфиденциальность персональных данных.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8.9. Оператор осуществляет хранение персональных данных в форме, позв</w:t>
      </w:r>
      <w:r>
        <w:rPr>
          <w:sz w:val="28"/>
          <w:szCs w:val="28"/>
        </w:rPr>
        <w:t>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поручителем п</w:t>
      </w:r>
      <w:r>
        <w:rPr>
          <w:sz w:val="28"/>
          <w:szCs w:val="28"/>
        </w:rPr>
        <w:t>о которому является субъект персональных данных.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8.10.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</w:t>
      </w:r>
      <w:r>
        <w:rPr>
          <w:sz w:val="28"/>
          <w:szCs w:val="28"/>
        </w:rPr>
        <w:t>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:rsidR="004460C2" w:rsidRDefault="004460C2">
      <w:pPr>
        <w:jc w:val="both"/>
        <w:rPr>
          <w:sz w:val="28"/>
          <w:szCs w:val="28"/>
        </w:rPr>
      </w:pPr>
    </w:p>
    <w:p w:rsidR="004460C2" w:rsidRDefault="004460C2">
      <w:pPr>
        <w:jc w:val="both"/>
        <w:rPr>
          <w:sz w:val="28"/>
          <w:szCs w:val="28"/>
        </w:rPr>
      </w:pPr>
    </w:p>
    <w:p w:rsidR="004460C2" w:rsidRDefault="006C3EAA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9. Перечень действий, производимых Оператором с полученными персональными данными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proofErr w:type="gramStart"/>
      <w:r>
        <w:rPr>
          <w:sz w:val="28"/>
          <w:szCs w:val="28"/>
        </w:rPr>
        <w:t xml:space="preserve">Оператор осуществляет </w:t>
      </w:r>
      <w:r>
        <w:rPr>
          <w:sz w:val="28"/>
          <w:szCs w:val="28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  <w:proofErr w:type="gramEnd"/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9.2. Оператор осу</w:t>
      </w:r>
      <w:r>
        <w:rPr>
          <w:sz w:val="28"/>
          <w:szCs w:val="28"/>
        </w:rPr>
        <w:t>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:rsidR="004460C2" w:rsidRDefault="004460C2">
      <w:pPr>
        <w:ind w:firstLine="708"/>
        <w:jc w:val="both"/>
        <w:rPr>
          <w:sz w:val="28"/>
          <w:szCs w:val="28"/>
        </w:rPr>
      </w:pPr>
    </w:p>
    <w:p w:rsidR="004460C2" w:rsidRDefault="006C3EAA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proofErr w:type="spellStart"/>
      <w:r>
        <w:rPr>
          <w:b/>
          <w:sz w:val="28"/>
          <w:szCs w:val="28"/>
        </w:rPr>
        <w:t>Яндекс</w:t>
      </w:r>
      <w:proofErr w:type="gramStart"/>
      <w:r>
        <w:rPr>
          <w:b/>
          <w:sz w:val="28"/>
          <w:szCs w:val="28"/>
        </w:rPr>
        <w:t>.М</w:t>
      </w:r>
      <w:proofErr w:type="gramEnd"/>
      <w:r>
        <w:rPr>
          <w:b/>
          <w:sz w:val="28"/>
          <w:szCs w:val="28"/>
        </w:rPr>
        <w:t>етрика</w:t>
      </w:r>
      <w:proofErr w:type="spellEnd"/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10.1. Оператор использует средство «</w:t>
      </w:r>
      <w:proofErr w:type="spellStart"/>
      <w:r>
        <w:rPr>
          <w:color w:val="000000"/>
          <w:sz w:val="28"/>
          <w:szCs w:val="28"/>
        </w:rPr>
        <w:t>Яндекс</w:t>
      </w:r>
      <w:proofErr w:type="gramStart"/>
      <w:r>
        <w:rPr>
          <w:color w:val="000000"/>
          <w:sz w:val="28"/>
          <w:szCs w:val="28"/>
        </w:rPr>
        <w:t>.М</w:t>
      </w:r>
      <w:proofErr w:type="gramEnd"/>
      <w:r>
        <w:rPr>
          <w:color w:val="000000"/>
          <w:sz w:val="28"/>
          <w:szCs w:val="28"/>
        </w:rPr>
        <w:t>етрика</w:t>
      </w:r>
      <w:proofErr w:type="spellEnd"/>
      <w:r>
        <w:rPr>
          <w:color w:val="000000"/>
          <w:sz w:val="28"/>
          <w:szCs w:val="28"/>
        </w:rPr>
        <w:t>» для сбора све</w:t>
      </w:r>
      <w:r>
        <w:rPr>
          <w:color w:val="000000"/>
          <w:sz w:val="28"/>
          <w:szCs w:val="28"/>
        </w:rPr>
        <w:t>дений об использовании Сайта, таких как частота посещения Сайта пользователями, посещенные страницы и сайты, на которых были пользователи до перехода на данный Сайт. Яндекс. Метрика собирает только IP-адреса, назначенные вам в день посещения данного Сайта,</w:t>
      </w:r>
      <w:r>
        <w:rPr>
          <w:color w:val="000000"/>
          <w:sz w:val="28"/>
          <w:szCs w:val="28"/>
        </w:rPr>
        <w:t xml:space="preserve"> но не имя или другие идентификационные сведения.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10.2. </w:t>
      </w:r>
      <w:proofErr w:type="spellStart"/>
      <w:r>
        <w:rPr>
          <w:color w:val="000000"/>
          <w:sz w:val="28"/>
          <w:szCs w:val="28"/>
        </w:rPr>
        <w:t>Яндекс</w:t>
      </w:r>
      <w:proofErr w:type="gramStart"/>
      <w:r>
        <w:rPr>
          <w:color w:val="000000"/>
          <w:sz w:val="28"/>
          <w:szCs w:val="28"/>
        </w:rPr>
        <w:t>.М</w:t>
      </w:r>
      <w:proofErr w:type="gramEnd"/>
      <w:r>
        <w:rPr>
          <w:color w:val="000000"/>
          <w:sz w:val="28"/>
          <w:szCs w:val="28"/>
        </w:rPr>
        <w:t>етрика</w:t>
      </w:r>
      <w:proofErr w:type="spellEnd"/>
      <w:r>
        <w:rPr>
          <w:color w:val="000000"/>
          <w:sz w:val="28"/>
          <w:szCs w:val="28"/>
        </w:rPr>
        <w:t xml:space="preserve"> размещает постоянный </w:t>
      </w:r>
      <w:proofErr w:type="spellStart"/>
      <w:r>
        <w:rPr>
          <w:color w:val="000000"/>
          <w:sz w:val="28"/>
          <w:szCs w:val="28"/>
        </w:rPr>
        <w:t>cookie</w:t>
      </w:r>
      <w:proofErr w:type="spellEnd"/>
      <w:r>
        <w:rPr>
          <w:color w:val="000000"/>
          <w:sz w:val="28"/>
          <w:szCs w:val="28"/>
        </w:rPr>
        <w:t xml:space="preserve">-файл в веб-браузере для идентификации в качестве уникального пользователя при следующем посещении данного Сайта. Этот </w:t>
      </w:r>
      <w:proofErr w:type="spellStart"/>
      <w:r>
        <w:rPr>
          <w:color w:val="000000"/>
          <w:sz w:val="28"/>
          <w:szCs w:val="28"/>
        </w:rPr>
        <w:t>cookie</w:t>
      </w:r>
      <w:proofErr w:type="spellEnd"/>
      <w:r>
        <w:rPr>
          <w:color w:val="000000"/>
          <w:sz w:val="28"/>
          <w:szCs w:val="28"/>
        </w:rPr>
        <w:t>-файл не может использоваться ник</w:t>
      </w:r>
      <w:r>
        <w:rPr>
          <w:color w:val="000000"/>
          <w:sz w:val="28"/>
          <w:szCs w:val="28"/>
        </w:rPr>
        <w:t xml:space="preserve">ем, кроме Яндекса. Сведения, собранные с помощью </w:t>
      </w:r>
      <w:proofErr w:type="spellStart"/>
      <w:r>
        <w:rPr>
          <w:color w:val="000000"/>
          <w:sz w:val="28"/>
          <w:szCs w:val="28"/>
        </w:rPr>
        <w:t>cookie</w:t>
      </w:r>
      <w:proofErr w:type="spellEnd"/>
      <w:r>
        <w:rPr>
          <w:color w:val="000000"/>
          <w:sz w:val="28"/>
          <w:szCs w:val="28"/>
        </w:rPr>
        <w:t xml:space="preserve">-файла, будут </w:t>
      </w:r>
      <w:proofErr w:type="gramStart"/>
      <w:r>
        <w:rPr>
          <w:color w:val="000000"/>
          <w:sz w:val="28"/>
          <w:szCs w:val="28"/>
        </w:rPr>
        <w:t>передаваться</w:t>
      </w:r>
      <w:proofErr w:type="gramEnd"/>
      <w:r>
        <w:rPr>
          <w:color w:val="000000"/>
          <w:sz w:val="28"/>
          <w:szCs w:val="28"/>
        </w:rPr>
        <w:t xml:space="preserve"> и храниться на серверах в Яндекс.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10.3. Оператор использует сведения, полученные через </w:t>
      </w:r>
      <w:proofErr w:type="spellStart"/>
      <w:r>
        <w:rPr>
          <w:color w:val="000000"/>
          <w:sz w:val="28"/>
          <w:szCs w:val="28"/>
        </w:rPr>
        <w:t>Яндекс</w:t>
      </w:r>
      <w:proofErr w:type="gramStart"/>
      <w:r>
        <w:rPr>
          <w:color w:val="000000"/>
          <w:sz w:val="28"/>
          <w:szCs w:val="28"/>
        </w:rPr>
        <w:t>.М</w:t>
      </w:r>
      <w:proofErr w:type="gramEnd"/>
      <w:r>
        <w:rPr>
          <w:color w:val="000000"/>
          <w:sz w:val="28"/>
          <w:szCs w:val="28"/>
        </w:rPr>
        <w:t>етрику</w:t>
      </w:r>
      <w:proofErr w:type="spellEnd"/>
      <w:r>
        <w:rPr>
          <w:color w:val="000000"/>
          <w:sz w:val="28"/>
          <w:szCs w:val="28"/>
        </w:rPr>
        <w:t>, только для совершенствования услуг на данном Сайте. Оператор не объедин</w:t>
      </w:r>
      <w:r>
        <w:rPr>
          <w:color w:val="000000"/>
          <w:sz w:val="28"/>
          <w:szCs w:val="28"/>
        </w:rPr>
        <w:t xml:space="preserve">яет сведения, полученные через </w:t>
      </w:r>
      <w:proofErr w:type="spellStart"/>
      <w:r>
        <w:rPr>
          <w:color w:val="000000"/>
          <w:sz w:val="28"/>
          <w:szCs w:val="28"/>
        </w:rPr>
        <w:t>Яндекс</w:t>
      </w:r>
      <w:proofErr w:type="gramStart"/>
      <w:r>
        <w:rPr>
          <w:color w:val="000000"/>
          <w:sz w:val="28"/>
          <w:szCs w:val="28"/>
        </w:rPr>
        <w:t>.М</w:t>
      </w:r>
      <w:proofErr w:type="gramEnd"/>
      <w:r>
        <w:rPr>
          <w:color w:val="000000"/>
          <w:sz w:val="28"/>
          <w:szCs w:val="28"/>
        </w:rPr>
        <w:t>етрику</w:t>
      </w:r>
      <w:proofErr w:type="spellEnd"/>
      <w:r>
        <w:rPr>
          <w:color w:val="000000"/>
          <w:sz w:val="28"/>
          <w:szCs w:val="28"/>
        </w:rPr>
        <w:t>, с персональными сведениями.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10.4. Возможности ООО «ЯНДЕКС» (далее — Яндекс) по использованию и передаче третьим лицам сведений, собранных средством </w:t>
      </w:r>
      <w:proofErr w:type="spellStart"/>
      <w:r>
        <w:rPr>
          <w:color w:val="000000"/>
          <w:sz w:val="28"/>
          <w:szCs w:val="28"/>
        </w:rPr>
        <w:t>Яндекс</w:t>
      </w:r>
      <w:proofErr w:type="gramStart"/>
      <w:r>
        <w:rPr>
          <w:color w:val="000000"/>
          <w:sz w:val="28"/>
          <w:szCs w:val="28"/>
        </w:rPr>
        <w:t>.М</w:t>
      </w:r>
      <w:proofErr w:type="gramEnd"/>
      <w:r>
        <w:rPr>
          <w:color w:val="000000"/>
          <w:sz w:val="28"/>
          <w:szCs w:val="28"/>
        </w:rPr>
        <w:t>етрики</w:t>
      </w:r>
      <w:proofErr w:type="spellEnd"/>
      <w:r>
        <w:rPr>
          <w:color w:val="000000"/>
          <w:sz w:val="28"/>
          <w:szCs w:val="28"/>
        </w:rPr>
        <w:t xml:space="preserve"> о посещениях данного Сайта, ограничиваются Пол</w:t>
      </w:r>
      <w:r>
        <w:rPr>
          <w:color w:val="000000"/>
          <w:sz w:val="28"/>
          <w:szCs w:val="28"/>
        </w:rPr>
        <w:t xml:space="preserve">итикой конфиденциальности Яндекс. Пользователь может запретить </w:t>
      </w:r>
      <w:proofErr w:type="spellStart"/>
      <w:r>
        <w:rPr>
          <w:color w:val="000000"/>
          <w:sz w:val="28"/>
          <w:szCs w:val="28"/>
        </w:rPr>
        <w:t>Яндекс</w:t>
      </w:r>
      <w:proofErr w:type="gramStart"/>
      <w:r>
        <w:rPr>
          <w:color w:val="000000"/>
          <w:sz w:val="28"/>
          <w:szCs w:val="28"/>
        </w:rPr>
        <w:t>.М</w:t>
      </w:r>
      <w:proofErr w:type="gramEnd"/>
      <w:r>
        <w:rPr>
          <w:color w:val="000000"/>
          <w:sz w:val="28"/>
          <w:szCs w:val="28"/>
        </w:rPr>
        <w:t>етрике</w:t>
      </w:r>
      <w:proofErr w:type="spellEnd"/>
      <w:r>
        <w:rPr>
          <w:color w:val="000000"/>
          <w:sz w:val="28"/>
          <w:szCs w:val="28"/>
        </w:rPr>
        <w:t xml:space="preserve"> узнавать его при повторных посещениях данного Сайта, отключив </w:t>
      </w:r>
      <w:proofErr w:type="spellStart"/>
      <w:r>
        <w:rPr>
          <w:color w:val="000000"/>
          <w:sz w:val="28"/>
          <w:szCs w:val="28"/>
        </w:rPr>
        <w:t>cookie</w:t>
      </w:r>
      <w:proofErr w:type="spellEnd"/>
      <w:r>
        <w:rPr>
          <w:color w:val="000000"/>
          <w:sz w:val="28"/>
          <w:szCs w:val="28"/>
        </w:rPr>
        <w:t xml:space="preserve">-файлы </w:t>
      </w:r>
      <w:proofErr w:type="spellStart"/>
      <w:r>
        <w:rPr>
          <w:color w:val="000000"/>
          <w:sz w:val="28"/>
          <w:szCs w:val="28"/>
        </w:rPr>
        <w:t>Яндекс.Метрики</w:t>
      </w:r>
      <w:proofErr w:type="spellEnd"/>
      <w:r>
        <w:rPr>
          <w:color w:val="000000"/>
          <w:sz w:val="28"/>
          <w:szCs w:val="28"/>
        </w:rPr>
        <w:t xml:space="preserve"> в своем браузере.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10.5</w:t>
      </w:r>
      <w:proofErr w:type="gramStart"/>
      <w:r>
        <w:rPr>
          <w:color w:val="000000"/>
          <w:sz w:val="28"/>
          <w:szCs w:val="28"/>
        </w:rPr>
        <w:t xml:space="preserve"> Б</w:t>
      </w:r>
      <w:proofErr w:type="gramEnd"/>
      <w:r>
        <w:rPr>
          <w:color w:val="000000"/>
          <w:sz w:val="28"/>
          <w:szCs w:val="28"/>
        </w:rPr>
        <w:t>олее подробно о политике конфиденциальности Пользователь может п</w:t>
      </w:r>
      <w:r>
        <w:rPr>
          <w:color w:val="000000"/>
          <w:sz w:val="28"/>
          <w:szCs w:val="28"/>
        </w:rPr>
        <w:t>рочитать перейдя по ссылке на страницу </w:t>
      </w:r>
      <w:hyperlink r:id="rId17" w:tgtFrame="https://yandex.by/legal/confidential/index.html">
        <w:r>
          <w:rPr>
            <w:color w:val="000000"/>
            <w:sz w:val="28"/>
            <w:szCs w:val="28"/>
          </w:rPr>
          <w:t>Политики конфиденциальности Яндекс</w:t>
        </w:r>
      </w:hyperlink>
      <w:r>
        <w:rPr>
          <w:color w:val="000000"/>
          <w:sz w:val="28"/>
          <w:szCs w:val="28"/>
        </w:rPr>
        <w:t>.</w:t>
      </w:r>
    </w:p>
    <w:p w:rsidR="004460C2" w:rsidRDefault="004460C2">
      <w:pPr>
        <w:jc w:val="both"/>
        <w:rPr>
          <w:sz w:val="28"/>
          <w:szCs w:val="28"/>
        </w:rPr>
      </w:pPr>
    </w:p>
    <w:p w:rsidR="004460C2" w:rsidRDefault="006C3EAA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11. Трансграничная передача персональных данных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11.1. Не осу</w:t>
      </w:r>
      <w:r>
        <w:rPr>
          <w:sz w:val="28"/>
          <w:szCs w:val="28"/>
        </w:rPr>
        <w:t>ществляется.</w:t>
      </w:r>
    </w:p>
    <w:p w:rsidR="004460C2" w:rsidRDefault="004460C2">
      <w:pPr>
        <w:jc w:val="both"/>
        <w:rPr>
          <w:sz w:val="28"/>
          <w:szCs w:val="28"/>
        </w:rPr>
      </w:pPr>
    </w:p>
    <w:p w:rsidR="004460C2" w:rsidRDefault="006C3EAA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12. Конфиденциальность персональных данных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Оператор и иные лица, получившие доступ к персональным данным, обязаны не раскрывать третьим лицам и не распространять персональные </w:t>
      </w:r>
      <w:r>
        <w:rPr>
          <w:sz w:val="28"/>
          <w:szCs w:val="28"/>
        </w:rPr>
        <w:lastRenderedPageBreak/>
        <w:t xml:space="preserve">данные без согласия субъекта персональных данных, если иное </w:t>
      </w:r>
      <w:r>
        <w:rPr>
          <w:sz w:val="28"/>
          <w:szCs w:val="28"/>
        </w:rPr>
        <w:t>не предусмотрено федеральным законом.</w:t>
      </w:r>
    </w:p>
    <w:p w:rsidR="004460C2" w:rsidRDefault="004460C2">
      <w:pPr>
        <w:jc w:val="both"/>
        <w:rPr>
          <w:sz w:val="28"/>
          <w:szCs w:val="28"/>
        </w:rPr>
      </w:pPr>
    </w:p>
    <w:p w:rsidR="004460C2" w:rsidRDefault="006C3EAA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13. Заключительные положения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gy@mail.orb.</w:t>
      </w:r>
      <w:r>
        <w:rPr>
          <w:sz w:val="28"/>
          <w:szCs w:val="28"/>
        </w:rPr>
        <w:t>ru.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4460C2" w:rsidRDefault="006C3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13.3. Актуальная версия Политики в свободном доступе расположена в сети Интернет по адре</w:t>
      </w:r>
      <w:r>
        <w:rPr>
          <w:sz w:val="28"/>
          <w:szCs w:val="28"/>
        </w:rPr>
        <w:t>су https://gy.orb.ru/.</w:t>
      </w:r>
    </w:p>
    <w:p w:rsidR="004460C2" w:rsidRDefault="004460C2">
      <w:pPr>
        <w:jc w:val="both"/>
        <w:rPr>
          <w:sz w:val="28"/>
          <w:szCs w:val="28"/>
        </w:rPr>
      </w:pPr>
    </w:p>
    <w:p w:rsidR="004460C2" w:rsidRDefault="004460C2">
      <w:pPr>
        <w:jc w:val="both"/>
        <w:rPr>
          <w:b/>
          <w:bCs/>
          <w:i/>
          <w:color w:val="333333"/>
          <w:sz w:val="28"/>
          <w:szCs w:val="28"/>
        </w:rPr>
      </w:pPr>
    </w:p>
    <w:p w:rsidR="004460C2" w:rsidRDefault="004460C2">
      <w:pPr>
        <w:jc w:val="right"/>
        <w:rPr>
          <w:sz w:val="28"/>
          <w:szCs w:val="28"/>
        </w:rPr>
      </w:pPr>
    </w:p>
    <w:sectPr w:rsidR="004460C2">
      <w:headerReference w:type="default" r:id="rId18"/>
      <w:headerReference w:type="first" r:id="rId19"/>
      <w:footerReference w:type="first" r:id="rId20"/>
      <w:pgSz w:w="11906" w:h="16838"/>
      <w:pgMar w:top="1134" w:right="850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C3EAA">
      <w:r>
        <w:separator/>
      </w:r>
    </w:p>
  </w:endnote>
  <w:endnote w:type="continuationSeparator" w:id="0">
    <w:p w:rsidR="00000000" w:rsidRDefault="006C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irmala UI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C2" w:rsidRDefault="004460C2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C2" w:rsidRDefault="004460C2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C2" w:rsidRDefault="004460C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C3EAA">
      <w:r>
        <w:separator/>
      </w:r>
    </w:p>
  </w:footnote>
  <w:footnote w:type="continuationSeparator" w:id="0">
    <w:p w:rsidR="00000000" w:rsidRDefault="006C3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C2" w:rsidRDefault="004460C2">
    <w:pPr>
      <w:pStyle w:val="afc"/>
      <w:jc w:val="center"/>
    </w:pPr>
  </w:p>
  <w:p w:rsidR="004460C2" w:rsidRDefault="004460C2">
    <w:pPr>
      <w:pStyle w:val="a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C2" w:rsidRDefault="006C3EAA">
    <w:pPr>
      <w:pStyle w:val="afc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7</w:t>
    </w:r>
    <w:r>
      <w:fldChar w:fldCharType="end"/>
    </w:r>
  </w:p>
  <w:p w:rsidR="004460C2" w:rsidRDefault="004460C2">
    <w:pPr>
      <w:pStyle w:val="af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C2" w:rsidRDefault="006C3EAA">
    <w:pPr>
      <w:pStyle w:val="afc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</w:p>
  <w:p w:rsidR="004460C2" w:rsidRDefault="004460C2">
    <w:pPr>
      <w:pStyle w:val="af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C2" w:rsidRDefault="006C3EAA">
    <w:pPr>
      <w:pStyle w:val="afc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fldChar w:fldCharType="end"/>
    </w:r>
  </w:p>
  <w:p w:rsidR="004460C2" w:rsidRDefault="004460C2">
    <w:pPr>
      <w:pStyle w:val="af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C2" w:rsidRDefault="006C3EAA">
    <w:pPr>
      <w:pStyle w:val="afc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12</w:t>
    </w:r>
    <w:r>
      <w:fldChar w:fldCharType="end"/>
    </w:r>
  </w:p>
  <w:p w:rsidR="004460C2" w:rsidRDefault="004460C2">
    <w:pPr>
      <w:pStyle w:val="af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C2" w:rsidRDefault="006C3EAA">
    <w:pPr>
      <w:pStyle w:val="afc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9</w:t>
    </w:r>
    <w:r>
      <w:fldChar w:fldCharType="end"/>
    </w:r>
  </w:p>
  <w:p w:rsidR="004460C2" w:rsidRDefault="004460C2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4676E"/>
    <w:multiLevelType w:val="multilevel"/>
    <w:tmpl w:val="6EB0F16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>
    <w:nsid w:val="5D8F7D0E"/>
    <w:multiLevelType w:val="multilevel"/>
    <w:tmpl w:val="C45ED3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C2"/>
    <w:rsid w:val="004460C2"/>
    <w:rsid w:val="006C3EAA"/>
    <w:rsid w:val="00E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color w:val="00000A"/>
      <w:sz w:val="24"/>
      <w:szCs w:val="24"/>
    </w:rPr>
  </w:style>
  <w:style w:type="paragraph" w:styleId="1">
    <w:name w:val="heading 1"/>
    <w:basedOn w:val="a"/>
    <w:uiPriority w:val="99"/>
    <w:qFormat/>
    <w:pPr>
      <w:keepNext/>
      <w:spacing w:line="360" w:lineRule="auto"/>
      <w:jc w:val="center"/>
      <w:outlineLvl w:val="0"/>
    </w:pPr>
    <w:rPr>
      <w:b/>
      <w:color w:val="auto"/>
      <w:spacing w:val="50"/>
      <w:sz w:val="40"/>
      <w:szCs w:val="20"/>
    </w:rPr>
  </w:style>
  <w:style w:type="paragraph" w:styleId="2">
    <w:name w:val="heading 2"/>
    <w:basedOn w:val="a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uiPriority w:val="99"/>
    <w:qFormat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a"/>
    <w:uiPriority w:val="99"/>
    <w:qFormat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uiPriority w:val="99"/>
    <w:qFormat/>
    <w:pPr>
      <w:keepNext/>
      <w:keepLines/>
      <w:spacing w:before="320" w:after="200"/>
      <w:outlineLvl w:val="4"/>
    </w:pPr>
    <w:rPr>
      <w:rFonts w:ascii="Arial" w:eastAsia="Calibri" w:hAnsi="Arial" w:cs="Arial"/>
      <w:b/>
      <w:bCs/>
    </w:rPr>
  </w:style>
  <w:style w:type="paragraph" w:styleId="6">
    <w:name w:val="heading 6"/>
    <w:basedOn w:val="a"/>
    <w:uiPriority w:val="99"/>
    <w:qFormat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7">
    <w:name w:val="heading 7"/>
    <w:basedOn w:val="a"/>
    <w:uiPriority w:val="99"/>
    <w:qFormat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9"/>
    <w:qFormat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  <w:szCs w:val="22"/>
    </w:rPr>
  </w:style>
  <w:style w:type="paragraph" w:styleId="9">
    <w:name w:val="heading 9"/>
    <w:basedOn w:val="a"/>
    <w:uiPriority w:val="99"/>
    <w:qFormat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  <w:qFormat/>
  </w:style>
  <w:style w:type="character" w:customStyle="1" w:styleId="Heading1Char">
    <w:name w:val="Heading 1 Char"/>
    <w:basedOn w:val="a0"/>
    <w:uiPriority w:val="99"/>
    <w:qFormat/>
    <w:rPr>
      <w:rFonts w:ascii="Arial" w:eastAsia="Times New Roman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qFormat/>
    <w:rPr>
      <w:rFonts w:ascii="Arial" w:eastAsia="Times New Roman" w:hAnsi="Arial" w:cs="Arial"/>
      <w:sz w:val="34"/>
    </w:rPr>
  </w:style>
  <w:style w:type="character" w:customStyle="1" w:styleId="Heading3Char">
    <w:name w:val="Heading 3 Char"/>
    <w:basedOn w:val="a0"/>
    <w:uiPriority w:val="99"/>
    <w:qFormat/>
    <w:rPr>
      <w:rFonts w:ascii="Arial" w:eastAsia="Times New Roman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qFormat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qFormat/>
    <w:rPr>
      <w:rFonts w:ascii="Arial" w:eastAsia="Times New Roman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qFormat/>
    <w:rPr>
      <w:rFonts w:ascii="Arial" w:eastAsia="Times New Roman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qFormat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qFormat/>
    <w:rPr>
      <w:rFonts w:cs="Times New Roman"/>
      <w:sz w:val="24"/>
      <w:szCs w:val="24"/>
    </w:rPr>
  </w:style>
  <w:style w:type="character" w:customStyle="1" w:styleId="QuoteChar">
    <w:name w:val="Quote Char"/>
    <w:basedOn w:val="a0"/>
    <w:uiPriority w:val="99"/>
    <w:qFormat/>
    <w:rPr>
      <w:i/>
    </w:rPr>
  </w:style>
  <w:style w:type="character" w:customStyle="1" w:styleId="IntenseQuoteChar">
    <w:name w:val="Intense Quote Char"/>
    <w:basedOn w:val="a0"/>
    <w:uiPriority w:val="99"/>
    <w:qFormat/>
    <w:rPr>
      <w:i/>
    </w:rPr>
  </w:style>
  <w:style w:type="character" w:customStyle="1" w:styleId="HeaderChar">
    <w:name w:val="Header Char"/>
    <w:basedOn w:val="a0"/>
    <w:uiPriority w:val="99"/>
    <w:qFormat/>
    <w:rPr>
      <w:rFonts w:cs="Times New Roman"/>
    </w:rPr>
  </w:style>
  <w:style w:type="character" w:customStyle="1" w:styleId="FooterChar">
    <w:name w:val="Footer Char"/>
    <w:basedOn w:val="a0"/>
    <w:uiPriority w:val="99"/>
    <w:qFormat/>
    <w:rPr>
      <w:rFonts w:cs="Times New Roman"/>
    </w:rPr>
  </w:style>
  <w:style w:type="character" w:customStyle="1" w:styleId="FooterChar1">
    <w:name w:val="Footer Char1"/>
    <w:uiPriority w:val="99"/>
    <w:qFormat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FootnoteTextChar">
    <w:name w:val="Footnote Text Char"/>
    <w:basedOn w:val="a0"/>
    <w:uiPriority w:val="99"/>
    <w:qFormat/>
    <w:rPr>
      <w:sz w:val="18"/>
    </w:rPr>
  </w:style>
  <w:style w:type="character" w:customStyle="1" w:styleId="FootnoteCharacters">
    <w:name w:val="Footnote Characters"/>
    <w:basedOn w:val="a0"/>
    <w:uiPriority w:val="99"/>
    <w:qFormat/>
    <w:rPr>
      <w:rFonts w:cs="Times New Roman"/>
      <w:vertAlign w:val="superscript"/>
    </w:rPr>
  </w:style>
  <w:style w:type="character" w:customStyle="1" w:styleId="FootnoteAnchor">
    <w:name w:val="Footnote Anchor"/>
    <w:rPr>
      <w:rFonts w:cs="Times New Roman"/>
      <w:vertAlign w:val="superscript"/>
    </w:rPr>
  </w:style>
  <w:style w:type="character" w:customStyle="1" w:styleId="EndnoteTextChar">
    <w:name w:val="Endnote Text Char"/>
    <w:basedOn w:val="a0"/>
    <w:uiPriority w:val="99"/>
    <w:qFormat/>
    <w:rPr>
      <w:sz w:val="20"/>
    </w:rPr>
  </w:style>
  <w:style w:type="character" w:customStyle="1" w:styleId="EndnoteCharacters">
    <w:name w:val="Endnote Characters"/>
    <w:basedOn w:val="a0"/>
    <w:uiPriority w:val="99"/>
    <w:semiHidden/>
    <w:qFormat/>
    <w:rPr>
      <w:rFonts w:cs="Times New Roman"/>
      <w:vertAlign w:val="superscript"/>
    </w:rPr>
  </w:style>
  <w:style w:type="character" w:customStyle="1" w:styleId="EndnoteAnchor">
    <w:name w:val="Endnote Anchor"/>
    <w:rPr>
      <w:rFonts w:cs="Times New Roman"/>
      <w:vertAlign w:val="superscript"/>
    </w:rPr>
  </w:style>
  <w:style w:type="character" w:customStyle="1" w:styleId="10">
    <w:name w:val="Заголовок 1 Знак"/>
    <w:uiPriority w:val="99"/>
    <w:qFormat/>
    <w:rPr>
      <w:rFonts w:ascii="Times New Roman" w:hAnsi="Times New Roman"/>
      <w:b/>
      <w:spacing w:val="50"/>
      <w:sz w:val="20"/>
      <w:lang w:eastAsia="ru-RU"/>
    </w:rPr>
  </w:style>
  <w:style w:type="character" w:customStyle="1" w:styleId="20">
    <w:name w:val="Основной текст 2 Знак"/>
    <w:uiPriority w:val="99"/>
    <w:qFormat/>
    <w:rPr>
      <w:rFonts w:ascii="Times New Roman" w:hAnsi="Times New Roman"/>
      <w:sz w:val="20"/>
      <w:lang w:eastAsia="ru-RU"/>
    </w:rPr>
  </w:style>
  <w:style w:type="character" w:customStyle="1" w:styleId="BodyText2Char">
    <w:name w:val="Body Text 2 Char"/>
    <w:uiPriority w:val="99"/>
    <w:semiHidden/>
    <w:qFormat/>
    <w:rPr>
      <w:rFonts w:ascii="Cambria" w:hAnsi="Cambria"/>
      <w:b/>
      <w:i/>
      <w:sz w:val="28"/>
    </w:rPr>
  </w:style>
  <w:style w:type="character" w:customStyle="1" w:styleId="30">
    <w:name w:val="Заголовок 3 Знак"/>
    <w:uiPriority w:val="99"/>
    <w:semiHidden/>
    <w:qFormat/>
    <w:rPr>
      <w:rFonts w:ascii="Cambria" w:hAnsi="Cambria"/>
      <w:b/>
      <w:sz w:val="26"/>
    </w:rPr>
  </w:style>
  <w:style w:type="character" w:customStyle="1" w:styleId="a4">
    <w:name w:val="Основной текст с отступом Знак"/>
    <w:uiPriority w:val="99"/>
    <w:semiHidden/>
    <w:qFormat/>
    <w:rPr>
      <w:rFonts w:ascii="Times New Roman" w:hAnsi="Times New Roman"/>
      <w:sz w:val="24"/>
    </w:rPr>
  </w:style>
  <w:style w:type="character" w:customStyle="1" w:styleId="-">
    <w:name w:val="Интернет-ссылка"/>
    <w:uiPriority w:val="99"/>
    <w:qFormat/>
    <w:rPr>
      <w:color w:val="0000FF"/>
      <w:u w:val="single"/>
    </w:rPr>
  </w:style>
  <w:style w:type="character" w:styleId="a5">
    <w:name w:val="FollowedHyperlink"/>
    <w:basedOn w:val="a0"/>
    <w:uiPriority w:val="99"/>
    <w:semiHidden/>
    <w:rPr>
      <w:rFonts w:cs="Times New Roman"/>
      <w:color w:val="800080"/>
      <w:u w:val="single"/>
    </w:rPr>
  </w:style>
  <w:style w:type="character" w:customStyle="1" w:styleId="a6">
    <w:name w:val="Текст выноски Знак"/>
    <w:uiPriority w:val="99"/>
    <w:semiHidden/>
    <w:qFormat/>
    <w:rPr>
      <w:rFonts w:ascii="Tahoma" w:hAnsi="Tahoma"/>
      <w:sz w:val="16"/>
    </w:rPr>
  </w:style>
  <w:style w:type="character" w:customStyle="1" w:styleId="a7">
    <w:name w:val="Выделение жирным"/>
    <w:uiPriority w:val="99"/>
    <w:qFormat/>
    <w:rPr>
      <w:b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customStyle="1" w:styleId="a9">
    <w:name w:val="Посещённая гиперссылка"/>
    <w:uiPriority w:val="99"/>
    <w:qFormat/>
    <w:rPr>
      <w:color w:val="800000"/>
      <w:u w:val="single"/>
    </w:rPr>
  </w:style>
  <w:style w:type="character" w:customStyle="1" w:styleId="BodyTextChar">
    <w:name w:val="Body Text Char"/>
    <w:basedOn w:val="a0"/>
    <w:uiPriority w:val="99"/>
    <w:semiHidden/>
    <w:qFormat/>
    <w:rPr>
      <w:rFonts w:ascii="Times New Roman" w:eastAsia="Times New Roman" w:hAnsi="Times New Roman"/>
      <w:color w:val="00000A"/>
      <w:sz w:val="24"/>
      <w:szCs w:val="24"/>
    </w:rPr>
  </w:style>
  <w:style w:type="character" w:customStyle="1" w:styleId="BodyText2Char1">
    <w:name w:val="Body Text 2 Char1"/>
    <w:basedOn w:val="a0"/>
    <w:uiPriority w:val="99"/>
    <w:semiHidden/>
    <w:qFormat/>
    <w:rPr>
      <w:rFonts w:ascii="Times New Roman" w:eastAsia="Times New Roman" w:hAnsi="Times New Roman"/>
      <w:color w:val="00000A"/>
      <w:sz w:val="24"/>
      <w:szCs w:val="24"/>
    </w:rPr>
  </w:style>
  <w:style w:type="character" w:customStyle="1" w:styleId="BodyTextIndentChar">
    <w:name w:val="Body Text Indent Char"/>
    <w:basedOn w:val="a0"/>
    <w:uiPriority w:val="99"/>
    <w:semiHidden/>
    <w:qFormat/>
    <w:rPr>
      <w:rFonts w:ascii="Times New Roman" w:eastAsia="Times New Roman" w:hAnsi="Times New Roman"/>
      <w:color w:val="00000A"/>
      <w:sz w:val="24"/>
      <w:szCs w:val="24"/>
    </w:rPr>
  </w:style>
  <w:style w:type="character" w:customStyle="1" w:styleId="BalloonTextChar">
    <w:name w:val="Balloon Text Char"/>
    <w:basedOn w:val="a0"/>
    <w:uiPriority w:val="99"/>
    <w:semiHidden/>
    <w:qFormat/>
    <w:rPr>
      <w:rFonts w:ascii="Times New Roman" w:eastAsia="Times New Roman" w:hAnsi="Times New Roman"/>
      <w:color w:val="00000A"/>
      <w:sz w:val="0"/>
      <w:szCs w:val="0"/>
    </w:rPr>
  </w:style>
  <w:style w:type="character" w:customStyle="1" w:styleId="HeaderChar1">
    <w:name w:val="Header Char1"/>
    <w:basedOn w:val="a0"/>
    <w:uiPriority w:val="99"/>
    <w:semiHidden/>
    <w:qFormat/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a">
    <w:name w:val="Body Text"/>
    <w:basedOn w:val="a"/>
    <w:uiPriority w:val="99"/>
    <w:pPr>
      <w:spacing w:after="140" w:line="288" w:lineRule="auto"/>
    </w:pPr>
  </w:style>
  <w:style w:type="paragraph" w:styleId="ab">
    <w:name w:val="List"/>
    <w:basedOn w:val="aa"/>
    <w:uiPriority w:val="99"/>
    <w:rPr>
      <w:rFonts w:cs="FreeSans"/>
    </w:rPr>
  </w:style>
  <w:style w:type="paragraph" w:styleId="ac">
    <w:name w:val="caption"/>
    <w:basedOn w:val="a"/>
    <w:uiPriority w:val="99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d">
    <w:name w:val="Title"/>
    <w:basedOn w:val="a"/>
    <w:uiPriority w:val="99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99"/>
    <w:qFormat/>
    <w:pPr>
      <w:spacing w:before="200" w:after="200"/>
    </w:pPr>
  </w:style>
  <w:style w:type="paragraph" w:styleId="21">
    <w:name w:val="Quote"/>
    <w:basedOn w:val="a"/>
    <w:uiPriority w:val="99"/>
    <w:qFormat/>
    <w:pPr>
      <w:ind w:left="720" w:right="720"/>
    </w:pPr>
    <w:rPr>
      <w:rFonts w:ascii="Calibri" w:eastAsia="Calibri" w:hAnsi="Calibri"/>
      <w:i/>
      <w:color w:val="auto"/>
      <w:sz w:val="20"/>
      <w:szCs w:val="20"/>
    </w:rPr>
  </w:style>
  <w:style w:type="paragraph" w:styleId="af">
    <w:name w:val="Intense Quote"/>
    <w:basedOn w:val="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color w:val="auto"/>
      <w:sz w:val="20"/>
      <w:szCs w:val="20"/>
    </w:rPr>
  </w:style>
  <w:style w:type="paragraph" w:customStyle="1" w:styleId="HeaderandFooter">
    <w:name w:val="Header and Footer"/>
    <w:basedOn w:val="a"/>
    <w:qFormat/>
  </w:style>
  <w:style w:type="paragraph" w:styleId="af0">
    <w:name w:val="footer"/>
    <w:basedOn w:val="a"/>
    <w:uiPriority w:val="99"/>
    <w:pPr>
      <w:tabs>
        <w:tab w:val="center" w:pos="7143"/>
        <w:tab w:val="right" w:pos="14287"/>
      </w:tabs>
    </w:pPr>
  </w:style>
  <w:style w:type="paragraph" w:styleId="af1">
    <w:name w:val="footnote text"/>
    <w:basedOn w:val="a"/>
    <w:uiPriority w:val="99"/>
    <w:semiHidden/>
    <w:pPr>
      <w:spacing w:after="40"/>
    </w:pPr>
    <w:rPr>
      <w:rFonts w:ascii="Calibri" w:eastAsia="Calibri" w:hAnsi="Calibri"/>
      <w:color w:val="auto"/>
      <w:sz w:val="18"/>
      <w:szCs w:val="20"/>
    </w:rPr>
  </w:style>
  <w:style w:type="paragraph" w:styleId="af2">
    <w:name w:val="endnote text"/>
    <w:basedOn w:val="a"/>
    <w:uiPriority w:val="99"/>
    <w:semiHidden/>
    <w:rPr>
      <w:rFonts w:ascii="Calibri" w:eastAsia="Calibri" w:hAnsi="Calibri"/>
      <w:color w:val="auto"/>
      <w:sz w:val="20"/>
      <w:szCs w:val="20"/>
    </w:rPr>
  </w:style>
  <w:style w:type="paragraph" w:styleId="11">
    <w:name w:val="toc 1"/>
    <w:basedOn w:val="a"/>
    <w:uiPriority w:val="99"/>
    <w:pPr>
      <w:spacing w:after="57"/>
    </w:pPr>
  </w:style>
  <w:style w:type="paragraph" w:styleId="22">
    <w:name w:val="toc 2"/>
    <w:basedOn w:val="a"/>
    <w:uiPriority w:val="99"/>
    <w:pPr>
      <w:spacing w:after="57"/>
      <w:ind w:left="283"/>
    </w:pPr>
  </w:style>
  <w:style w:type="paragraph" w:styleId="31">
    <w:name w:val="toc 3"/>
    <w:basedOn w:val="a"/>
    <w:uiPriority w:val="99"/>
    <w:pPr>
      <w:spacing w:after="57"/>
      <w:ind w:left="567"/>
    </w:pPr>
  </w:style>
  <w:style w:type="paragraph" w:styleId="40">
    <w:name w:val="toc 4"/>
    <w:basedOn w:val="a"/>
    <w:uiPriority w:val="99"/>
    <w:pPr>
      <w:spacing w:after="57"/>
      <w:ind w:left="850"/>
    </w:pPr>
  </w:style>
  <w:style w:type="paragraph" w:styleId="50">
    <w:name w:val="toc 5"/>
    <w:basedOn w:val="a"/>
    <w:uiPriority w:val="99"/>
    <w:pPr>
      <w:spacing w:after="57"/>
      <w:ind w:left="1134"/>
    </w:pPr>
  </w:style>
  <w:style w:type="paragraph" w:styleId="60">
    <w:name w:val="toc 6"/>
    <w:basedOn w:val="a"/>
    <w:uiPriority w:val="99"/>
    <w:pPr>
      <w:spacing w:after="57"/>
      <w:ind w:left="1417"/>
    </w:pPr>
  </w:style>
  <w:style w:type="paragraph" w:styleId="70">
    <w:name w:val="toc 7"/>
    <w:basedOn w:val="a"/>
    <w:uiPriority w:val="99"/>
    <w:pPr>
      <w:spacing w:after="57"/>
      <w:ind w:left="1701"/>
    </w:pPr>
  </w:style>
  <w:style w:type="paragraph" w:styleId="80">
    <w:name w:val="toc 8"/>
    <w:basedOn w:val="a"/>
    <w:uiPriority w:val="99"/>
    <w:pPr>
      <w:spacing w:after="57"/>
      <w:ind w:left="1984"/>
    </w:pPr>
  </w:style>
  <w:style w:type="paragraph" w:styleId="90">
    <w:name w:val="toc 9"/>
    <w:basedOn w:val="a"/>
    <w:uiPriority w:val="99"/>
    <w:pPr>
      <w:spacing w:after="57"/>
      <w:ind w:left="2268"/>
    </w:pPr>
  </w:style>
  <w:style w:type="paragraph" w:styleId="af3">
    <w:name w:val="index heading"/>
    <w:basedOn w:val="a"/>
    <w:uiPriority w:val="99"/>
    <w:qFormat/>
    <w:pPr>
      <w:suppressLineNumbers/>
    </w:pPr>
    <w:rPr>
      <w:rFonts w:cs="FreeSans"/>
    </w:rPr>
  </w:style>
  <w:style w:type="paragraph" w:styleId="af4">
    <w:name w:val="TOC Heading"/>
    <w:basedOn w:val="1"/>
    <w:uiPriority w:val="99"/>
    <w:qFormat/>
    <w:pPr>
      <w:keepNext w:val="0"/>
      <w:spacing w:line="240" w:lineRule="auto"/>
      <w:jc w:val="left"/>
      <w:outlineLvl w:val="9"/>
    </w:pPr>
    <w:rPr>
      <w:rFonts w:ascii="Calibri" w:eastAsia="Calibri" w:hAnsi="Calibri"/>
      <w:b w:val="0"/>
      <w:spacing w:val="0"/>
      <w:sz w:val="20"/>
    </w:rPr>
  </w:style>
  <w:style w:type="paragraph" w:styleId="af5">
    <w:name w:val="table of figures"/>
    <w:basedOn w:val="a"/>
    <w:uiPriority w:val="99"/>
    <w:qFormat/>
  </w:style>
  <w:style w:type="paragraph" w:customStyle="1" w:styleId="af6">
    <w:name w:val="Заголовок"/>
    <w:basedOn w:val="a"/>
    <w:uiPriority w:val="99"/>
    <w:qFormat/>
    <w:pPr>
      <w:keepNext/>
      <w:spacing w:before="240" w:after="120"/>
    </w:pPr>
    <w:rPr>
      <w:rFonts w:ascii="Liberation Sans" w:eastAsia="Calibri" w:hAnsi="Liberation Sans" w:cs="FreeSans"/>
      <w:sz w:val="28"/>
      <w:szCs w:val="28"/>
    </w:rPr>
  </w:style>
  <w:style w:type="paragraph" w:styleId="12">
    <w:name w:val="index 1"/>
    <w:basedOn w:val="a"/>
    <w:uiPriority w:val="99"/>
    <w:semiHidden/>
    <w:qFormat/>
    <w:pPr>
      <w:ind w:left="240" w:hanging="240"/>
    </w:pPr>
  </w:style>
  <w:style w:type="paragraph" w:styleId="23">
    <w:name w:val="Body Text 2"/>
    <w:basedOn w:val="a"/>
    <w:uiPriority w:val="99"/>
    <w:qFormat/>
    <w:pPr>
      <w:spacing w:line="360" w:lineRule="auto"/>
    </w:pPr>
    <w:rPr>
      <w:rFonts w:ascii="Cambria" w:hAnsi="Cambria"/>
      <w:b/>
      <w:bCs/>
      <w:i/>
      <w:iCs/>
      <w:color w:val="auto"/>
      <w:sz w:val="28"/>
      <w:szCs w:val="28"/>
    </w:rPr>
  </w:style>
  <w:style w:type="paragraph" w:styleId="af7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pPr>
      <w:widowControl w:val="0"/>
    </w:pPr>
    <w:rPr>
      <w:rFonts w:ascii="Arial" w:eastAsia="Times New Roman" w:hAnsi="Arial" w:cs="Arial"/>
      <w:color w:val="00000A"/>
      <w:sz w:val="24"/>
      <w:szCs w:val="20"/>
    </w:rPr>
  </w:style>
  <w:style w:type="paragraph" w:styleId="af8">
    <w:name w:val="No Spacing"/>
    <w:uiPriority w:val="99"/>
    <w:qFormat/>
    <w:rPr>
      <w:rFonts w:ascii="Times New Roman" w:eastAsia="Times New Roman" w:hAnsi="Times New Roman"/>
      <w:color w:val="00000A"/>
      <w:sz w:val="24"/>
      <w:szCs w:val="24"/>
    </w:rPr>
  </w:style>
  <w:style w:type="paragraph" w:styleId="af9">
    <w:name w:val="Body Text Indent"/>
    <w:basedOn w:val="a"/>
    <w:uiPriority w:val="99"/>
    <w:semiHidden/>
    <w:pPr>
      <w:spacing w:after="120"/>
      <w:ind w:left="283"/>
    </w:pPr>
  </w:style>
  <w:style w:type="paragraph" w:styleId="afa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uiPriority w:val="99"/>
    <w:qFormat/>
    <w:pPr>
      <w:widowControl w:val="0"/>
    </w:pPr>
    <w:rPr>
      <w:rFonts w:ascii="Tahoma" w:eastAsia="Times New Roman" w:hAnsi="Tahoma" w:cs="Tahoma"/>
      <w:color w:val="00000A"/>
      <w:sz w:val="20"/>
      <w:szCs w:val="20"/>
      <w:lang w:eastAsia="zh-CN"/>
    </w:rPr>
  </w:style>
  <w:style w:type="paragraph" w:styleId="afb">
    <w:name w:val="Normal (Web)"/>
    <w:basedOn w:val="a"/>
    <w:uiPriority w:val="99"/>
    <w:qFormat/>
    <w:pPr>
      <w:spacing w:beforeAutospacing="1" w:afterAutospacing="1"/>
    </w:pPr>
  </w:style>
  <w:style w:type="paragraph" w:styleId="af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d">
    <w:name w:val="Заголовок таблицы"/>
    <w:uiPriority w:val="99"/>
    <w:qFormat/>
    <w:pPr>
      <w:jc w:val="center"/>
    </w:pPr>
    <w:rPr>
      <w:b/>
      <w:bCs/>
    </w:rPr>
  </w:style>
  <w:style w:type="paragraph" w:customStyle="1" w:styleId="afe">
    <w:name w:val="Содержимое таблицы"/>
    <w:uiPriority w:val="99"/>
    <w:qFormat/>
    <w:pPr>
      <w:widowControl w:val="0"/>
      <w:suppressLineNumbers/>
      <w:spacing w:line="276" w:lineRule="auto"/>
      <w:jc w:val="both"/>
    </w:pPr>
    <w:rPr>
      <w:rFonts w:ascii="Times New Roman" w:hAnsi="Times New Roman" w:cs="Calibri"/>
      <w:sz w:val="26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color w:val="00000A"/>
      <w:sz w:val="24"/>
      <w:szCs w:val="24"/>
    </w:rPr>
  </w:style>
  <w:style w:type="paragraph" w:styleId="1">
    <w:name w:val="heading 1"/>
    <w:basedOn w:val="a"/>
    <w:uiPriority w:val="99"/>
    <w:qFormat/>
    <w:pPr>
      <w:keepNext/>
      <w:spacing w:line="360" w:lineRule="auto"/>
      <w:jc w:val="center"/>
      <w:outlineLvl w:val="0"/>
    </w:pPr>
    <w:rPr>
      <w:b/>
      <w:color w:val="auto"/>
      <w:spacing w:val="50"/>
      <w:sz w:val="40"/>
      <w:szCs w:val="20"/>
    </w:rPr>
  </w:style>
  <w:style w:type="paragraph" w:styleId="2">
    <w:name w:val="heading 2"/>
    <w:basedOn w:val="a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uiPriority w:val="99"/>
    <w:qFormat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a"/>
    <w:uiPriority w:val="99"/>
    <w:qFormat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uiPriority w:val="99"/>
    <w:qFormat/>
    <w:pPr>
      <w:keepNext/>
      <w:keepLines/>
      <w:spacing w:before="320" w:after="200"/>
      <w:outlineLvl w:val="4"/>
    </w:pPr>
    <w:rPr>
      <w:rFonts w:ascii="Arial" w:eastAsia="Calibri" w:hAnsi="Arial" w:cs="Arial"/>
      <w:b/>
      <w:bCs/>
    </w:rPr>
  </w:style>
  <w:style w:type="paragraph" w:styleId="6">
    <w:name w:val="heading 6"/>
    <w:basedOn w:val="a"/>
    <w:uiPriority w:val="99"/>
    <w:qFormat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7">
    <w:name w:val="heading 7"/>
    <w:basedOn w:val="a"/>
    <w:uiPriority w:val="99"/>
    <w:qFormat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9"/>
    <w:qFormat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  <w:szCs w:val="22"/>
    </w:rPr>
  </w:style>
  <w:style w:type="paragraph" w:styleId="9">
    <w:name w:val="heading 9"/>
    <w:basedOn w:val="a"/>
    <w:uiPriority w:val="99"/>
    <w:qFormat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  <w:qFormat/>
  </w:style>
  <w:style w:type="character" w:customStyle="1" w:styleId="Heading1Char">
    <w:name w:val="Heading 1 Char"/>
    <w:basedOn w:val="a0"/>
    <w:uiPriority w:val="99"/>
    <w:qFormat/>
    <w:rPr>
      <w:rFonts w:ascii="Arial" w:eastAsia="Times New Roman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qFormat/>
    <w:rPr>
      <w:rFonts w:ascii="Arial" w:eastAsia="Times New Roman" w:hAnsi="Arial" w:cs="Arial"/>
      <w:sz w:val="34"/>
    </w:rPr>
  </w:style>
  <w:style w:type="character" w:customStyle="1" w:styleId="Heading3Char">
    <w:name w:val="Heading 3 Char"/>
    <w:basedOn w:val="a0"/>
    <w:uiPriority w:val="99"/>
    <w:qFormat/>
    <w:rPr>
      <w:rFonts w:ascii="Arial" w:eastAsia="Times New Roman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qFormat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qFormat/>
    <w:rPr>
      <w:rFonts w:ascii="Arial" w:eastAsia="Times New Roman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qFormat/>
    <w:rPr>
      <w:rFonts w:ascii="Arial" w:eastAsia="Times New Roman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qFormat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qFormat/>
    <w:rPr>
      <w:rFonts w:cs="Times New Roman"/>
      <w:sz w:val="24"/>
      <w:szCs w:val="24"/>
    </w:rPr>
  </w:style>
  <w:style w:type="character" w:customStyle="1" w:styleId="QuoteChar">
    <w:name w:val="Quote Char"/>
    <w:basedOn w:val="a0"/>
    <w:uiPriority w:val="99"/>
    <w:qFormat/>
    <w:rPr>
      <w:i/>
    </w:rPr>
  </w:style>
  <w:style w:type="character" w:customStyle="1" w:styleId="IntenseQuoteChar">
    <w:name w:val="Intense Quote Char"/>
    <w:basedOn w:val="a0"/>
    <w:uiPriority w:val="99"/>
    <w:qFormat/>
    <w:rPr>
      <w:i/>
    </w:rPr>
  </w:style>
  <w:style w:type="character" w:customStyle="1" w:styleId="HeaderChar">
    <w:name w:val="Header Char"/>
    <w:basedOn w:val="a0"/>
    <w:uiPriority w:val="99"/>
    <w:qFormat/>
    <w:rPr>
      <w:rFonts w:cs="Times New Roman"/>
    </w:rPr>
  </w:style>
  <w:style w:type="character" w:customStyle="1" w:styleId="FooterChar">
    <w:name w:val="Footer Char"/>
    <w:basedOn w:val="a0"/>
    <w:uiPriority w:val="99"/>
    <w:qFormat/>
    <w:rPr>
      <w:rFonts w:cs="Times New Roman"/>
    </w:rPr>
  </w:style>
  <w:style w:type="character" w:customStyle="1" w:styleId="FooterChar1">
    <w:name w:val="Footer Char1"/>
    <w:uiPriority w:val="99"/>
    <w:qFormat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FootnoteTextChar">
    <w:name w:val="Footnote Text Char"/>
    <w:basedOn w:val="a0"/>
    <w:uiPriority w:val="99"/>
    <w:qFormat/>
    <w:rPr>
      <w:sz w:val="18"/>
    </w:rPr>
  </w:style>
  <w:style w:type="character" w:customStyle="1" w:styleId="FootnoteCharacters">
    <w:name w:val="Footnote Characters"/>
    <w:basedOn w:val="a0"/>
    <w:uiPriority w:val="99"/>
    <w:qFormat/>
    <w:rPr>
      <w:rFonts w:cs="Times New Roman"/>
      <w:vertAlign w:val="superscript"/>
    </w:rPr>
  </w:style>
  <w:style w:type="character" w:customStyle="1" w:styleId="FootnoteAnchor">
    <w:name w:val="Footnote Anchor"/>
    <w:rPr>
      <w:rFonts w:cs="Times New Roman"/>
      <w:vertAlign w:val="superscript"/>
    </w:rPr>
  </w:style>
  <w:style w:type="character" w:customStyle="1" w:styleId="EndnoteTextChar">
    <w:name w:val="Endnote Text Char"/>
    <w:basedOn w:val="a0"/>
    <w:uiPriority w:val="99"/>
    <w:qFormat/>
    <w:rPr>
      <w:sz w:val="20"/>
    </w:rPr>
  </w:style>
  <w:style w:type="character" w:customStyle="1" w:styleId="EndnoteCharacters">
    <w:name w:val="Endnote Characters"/>
    <w:basedOn w:val="a0"/>
    <w:uiPriority w:val="99"/>
    <w:semiHidden/>
    <w:qFormat/>
    <w:rPr>
      <w:rFonts w:cs="Times New Roman"/>
      <w:vertAlign w:val="superscript"/>
    </w:rPr>
  </w:style>
  <w:style w:type="character" w:customStyle="1" w:styleId="EndnoteAnchor">
    <w:name w:val="Endnote Anchor"/>
    <w:rPr>
      <w:rFonts w:cs="Times New Roman"/>
      <w:vertAlign w:val="superscript"/>
    </w:rPr>
  </w:style>
  <w:style w:type="character" w:customStyle="1" w:styleId="10">
    <w:name w:val="Заголовок 1 Знак"/>
    <w:uiPriority w:val="99"/>
    <w:qFormat/>
    <w:rPr>
      <w:rFonts w:ascii="Times New Roman" w:hAnsi="Times New Roman"/>
      <w:b/>
      <w:spacing w:val="50"/>
      <w:sz w:val="20"/>
      <w:lang w:eastAsia="ru-RU"/>
    </w:rPr>
  </w:style>
  <w:style w:type="character" w:customStyle="1" w:styleId="20">
    <w:name w:val="Основной текст 2 Знак"/>
    <w:uiPriority w:val="99"/>
    <w:qFormat/>
    <w:rPr>
      <w:rFonts w:ascii="Times New Roman" w:hAnsi="Times New Roman"/>
      <w:sz w:val="20"/>
      <w:lang w:eastAsia="ru-RU"/>
    </w:rPr>
  </w:style>
  <w:style w:type="character" w:customStyle="1" w:styleId="BodyText2Char">
    <w:name w:val="Body Text 2 Char"/>
    <w:uiPriority w:val="99"/>
    <w:semiHidden/>
    <w:qFormat/>
    <w:rPr>
      <w:rFonts w:ascii="Cambria" w:hAnsi="Cambria"/>
      <w:b/>
      <w:i/>
      <w:sz w:val="28"/>
    </w:rPr>
  </w:style>
  <w:style w:type="character" w:customStyle="1" w:styleId="30">
    <w:name w:val="Заголовок 3 Знак"/>
    <w:uiPriority w:val="99"/>
    <w:semiHidden/>
    <w:qFormat/>
    <w:rPr>
      <w:rFonts w:ascii="Cambria" w:hAnsi="Cambria"/>
      <w:b/>
      <w:sz w:val="26"/>
    </w:rPr>
  </w:style>
  <w:style w:type="character" w:customStyle="1" w:styleId="a4">
    <w:name w:val="Основной текст с отступом Знак"/>
    <w:uiPriority w:val="99"/>
    <w:semiHidden/>
    <w:qFormat/>
    <w:rPr>
      <w:rFonts w:ascii="Times New Roman" w:hAnsi="Times New Roman"/>
      <w:sz w:val="24"/>
    </w:rPr>
  </w:style>
  <w:style w:type="character" w:customStyle="1" w:styleId="-">
    <w:name w:val="Интернет-ссылка"/>
    <w:uiPriority w:val="99"/>
    <w:qFormat/>
    <w:rPr>
      <w:color w:val="0000FF"/>
      <w:u w:val="single"/>
    </w:rPr>
  </w:style>
  <w:style w:type="character" w:styleId="a5">
    <w:name w:val="FollowedHyperlink"/>
    <w:basedOn w:val="a0"/>
    <w:uiPriority w:val="99"/>
    <w:semiHidden/>
    <w:rPr>
      <w:rFonts w:cs="Times New Roman"/>
      <w:color w:val="800080"/>
      <w:u w:val="single"/>
    </w:rPr>
  </w:style>
  <w:style w:type="character" w:customStyle="1" w:styleId="a6">
    <w:name w:val="Текст выноски Знак"/>
    <w:uiPriority w:val="99"/>
    <w:semiHidden/>
    <w:qFormat/>
    <w:rPr>
      <w:rFonts w:ascii="Tahoma" w:hAnsi="Tahoma"/>
      <w:sz w:val="16"/>
    </w:rPr>
  </w:style>
  <w:style w:type="character" w:customStyle="1" w:styleId="a7">
    <w:name w:val="Выделение жирным"/>
    <w:uiPriority w:val="99"/>
    <w:qFormat/>
    <w:rPr>
      <w:b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customStyle="1" w:styleId="a9">
    <w:name w:val="Посещённая гиперссылка"/>
    <w:uiPriority w:val="99"/>
    <w:qFormat/>
    <w:rPr>
      <w:color w:val="800000"/>
      <w:u w:val="single"/>
    </w:rPr>
  </w:style>
  <w:style w:type="character" w:customStyle="1" w:styleId="BodyTextChar">
    <w:name w:val="Body Text Char"/>
    <w:basedOn w:val="a0"/>
    <w:uiPriority w:val="99"/>
    <w:semiHidden/>
    <w:qFormat/>
    <w:rPr>
      <w:rFonts w:ascii="Times New Roman" w:eastAsia="Times New Roman" w:hAnsi="Times New Roman"/>
      <w:color w:val="00000A"/>
      <w:sz w:val="24"/>
      <w:szCs w:val="24"/>
    </w:rPr>
  </w:style>
  <w:style w:type="character" w:customStyle="1" w:styleId="BodyText2Char1">
    <w:name w:val="Body Text 2 Char1"/>
    <w:basedOn w:val="a0"/>
    <w:uiPriority w:val="99"/>
    <w:semiHidden/>
    <w:qFormat/>
    <w:rPr>
      <w:rFonts w:ascii="Times New Roman" w:eastAsia="Times New Roman" w:hAnsi="Times New Roman"/>
      <w:color w:val="00000A"/>
      <w:sz w:val="24"/>
      <w:szCs w:val="24"/>
    </w:rPr>
  </w:style>
  <w:style w:type="character" w:customStyle="1" w:styleId="BodyTextIndentChar">
    <w:name w:val="Body Text Indent Char"/>
    <w:basedOn w:val="a0"/>
    <w:uiPriority w:val="99"/>
    <w:semiHidden/>
    <w:qFormat/>
    <w:rPr>
      <w:rFonts w:ascii="Times New Roman" w:eastAsia="Times New Roman" w:hAnsi="Times New Roman"/>
      <w:color w:val="00000A"/>
      <w:sz w:val="24"/>
      <w:szCs w:val="24"/>
    </w:rPr>
  </w:style>
  <w:style w:type="character" w:customStyle="1" w:styleId="BalloonTextChar">
    <w:name w:val="Balloon Text Char"/>
    <w:basedOn w:val="a0"/>
    <w:uiPriority w:val="99"/>
    <w:semiHidden/>
    <w:qFormat/>
    <w:rPr>
      <w:rFonts w:ascii="Times New Roman" w:eastAsia="Times New Roman" w:hAnsi="Times New Roman"/>
      <w:color w:val="00000A"/>
      <w:sz w:val="0"/>
      <w:szCs w:val="0"/>
    </w:rPr>
  </w:style>
  <w:style w:type="character" w:customStyle="1" w:styleId="HeaderChar1">
    <w:name w:val="Header Char1"/>
    <w:basedOn w:val="a0"/>
    <w:uiPriority w:val="99"/>
    <w:semiHidden/>
    <w:qFormat/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a">
    <w:name w:val="Body Text"/>
    <w:basedOn w:val="a"/>
    <w:uiPriority w:val="99"/>
    <w:pPr>
      <w:spacing w:after="140" w:line="288" w:lineRule="auto"/>
    </w:pPr>
  </w:style>
  <w:style w:type="paragraph" w:styleId="ab">
    <w:name w:val="List"/>
    <w:basedOn w:val="aa"/>
    <w:uiPriority w:val="99"/>
    <w:rPr>
      <w:rFonts w:cs="FreeSans"/>
    </w:rPr>
  </w:style>
  <w:style w:type="paragraph" w:styleId="ac">
    <w:name w:val="caption"/>
    <w:basedOn w:val="a"/>
    <w:uiPriority w:val="99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d">
    <w:name w:val="Title"/>
    <w:basedOn w:val="a"/>
    <w:uiPriority w:val="99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99"/>
    <w:qFormat/>
    <w:pPr>
      <w:spacing w:before="200" w:after="200"/>
    </w:pPr>
  </w:style>
  <w:style w:type="paragraph" w:styleId="21">
    <w:name w:val="Quote"/>
    <w:basedOn w:val="a"/>
    <w:uiPriority w:val="99"/>
    <w:qFormat/>
    <w:pPr>
      <w:ind w:left="720" w:right="720"/>
    </w:pPr>
    <w:rPr>
      <w:rFonts w:ascii="Calibri" w:eastAsia="Calibri" w:hAnsi="Calibri"/>
      <w:i/>
      <w:color w:val="auto"/>
      <w:sz w:val="20"/>
      <w:szCs w:val="20"/>
    </w:rPr>
  </w:style>
  <w:style w:type="paragraph" w:styleId="af">
    <w:name w:val="Intense Quote"/>
    <w:basedOn w:val="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color w:val="auto"/>
      <w:sz w:val="20"/>
      <w:szCs w:val="20"/>
    </w:rPr>
  </w:style>
  <w:style w:type="paragraph" w:customStyle="1" w:styleId="HeaderandFooter">
    <w:name w:val="Header and Footer"/>
    <w:basedOn w:val="a"/>
    <w:qFormat/>
  </w:style>
  <w:style w:type="paragraph" w:styleId="af0">
    <w:name w:val="footer"/>
    <w:basedOn w:val="a"/>
    <w:uiPriority w:val="99"/>
    <w:pPr>
      <w:tabs>
        <w:tab w:val="center" w:pos="7143"/>
        <w:tab w:val="right" w:pos="14287"/>
      </w:tabs>
    </w:pPr>
  </w:style>
  <w:style w:type="paragraph" w:styleId="af1">
    <w:name w:val="footnote text"/>
    <w:basedOn w:val="a"/>
    <w:uiPriority w:val="99"/>
    <w:semiHidden/>
    <w:pPr>
      <w:spacing w:after="40"/>
    </w:pPr>
    <w:rPr>
      <w:rFonts w:ascii="Calibri" w:eastAsia="Calibri" w:hAnsi="Calibri"/>
      <w:color w:val="auto"/>
      <w:sz w:val="18"/>
      <w:szCs w:val="20"/>
    </w:rPr>
  </w:style>
  <w:style w:type="paragraph" w:styleId="af2">
    <w:name w:val="endnote text"/>
    <w:basedOn w:val="a"/>
    <w:uiPriority w:val="99"/>
    <w:semiHidden/>
    <w:rPr>
      <w:rFonts w:ascii="Calibri" w:eastAsia="Calibri" w:hAnsi="Calibri"/>
      <w:color w:val="auto"/>
      <w:sz w:val="20"/>
      <w:szCs w:val="20"/>
    </w:rPr>
  </w:style>
  <w:style w:type="paragraph" w:styleId="11">
    <w:name w:val="toc 1"/>
    <w:basedOn w:val="a"/>
    <w:uiPriority w:val="99"/>
    <w:pPr>
      <w:spacing w:after="57"/>
    </w:pPr>
  </w:style>
  <w:style w:type="paragraph" w:styleId="22">
    <w:name w:val="toc 2"/>
    <w:basedOn w:val="a"/>
    <w:uiPriority w:val="99"/>
    <w:pPr>
      <w:spacing w:after="57"/>
      <w:ind w:left="283"/>
    </w:pPr>
  </w:style>
  <w:style w:type="paragraph" w:styleId="31">
    <w:name w:val="toc 3"/>
    <w:basedOn w:val="a"/>
    <w:uiPriority w:val="99"/>
    <w:pPr>
      <w:spacing w:after="57"/>
      <w:ind w:left="567"/>
    </w:pPr>
  </w:style>
  <w:style w:type="paragraph" w:styleId="40">
    <w:name w:val="toc 4"/>
    <w:basedOn w:val="a"/>
    <w:uiPriority w:val="99"/>
    <w:pPr>
      <w:spacing w:after="57"/>
      <w:ind w:left="850"/>
    </w:pPr>
  </w:style>
  <w:style w:type="paragraph" w:styleId="50">
    <w:name w:val="toc 5"/>
    <w:basedOn w:val="a"/>
    <w:uiPriority w:val="99"/>
    <w:pPr>
      <w:spacing w:after="57"/>
      <w:ind w:left="1134"/>
    </w:pPr>
  </w:style>
  <w:style w:type="paragraph" w:styleId="60">
    <w:name w:val="toc 6"/>
    <w:basedOn w:val="a"/>
    <w:uiPriority w:val="99"/>
    <w:pPr>
      <w:spacing w:after="57"/>
      <w:ind w:left="1417"/>
    </w:pPr>
  </w:style>
  <w:style w:type="paragraph" w:styleId="70">
    <w:name w:val="toc 7"/>
    <w:basedOn w:val="a"/>
    <w:uiPriority w:val="99"/>
    <w:pPr>
      <w:spacing w:after="57"/>
      <w:ind w:left="1701"/>
    </w:pPr>
  </w:style>
  <w:style w:type="paragraph" w:styleId="80">
    <w:name w:val="toc 8"/>
    <w:basedOn w:val="a"/>
    <w:uiPriority w:val="99"/>
    <w:pPr>
      <w:spacing w:after="57"/>
      <w:ind w:left="1984"/>
    </w:pPr>
  </w:style>
  <w:style w:type="paragraph" w:styleId="90">
    <w:name w:val="toc 9"/>
    <w:basedOn w:val="a"/>
    <w:uiPriority w:val="99"/>
    <w:pPr>
      <w:spacing w:after="57"/>
      <w:ind w:left="2268"/>
    </w:pPr>
  </w:style>
  <w:style w:type="paragraph" w:styleId="af3">
    <w:name w:val="index heading"/>
    <w:basedOn w:val="a"/>
    <w:uiPriority w:val="99"/>
    <w:qFormat/>
    <w:pPr>
      <w:suppressLineNumbers/>
    </w:pPr>
    <w:rPr>
      <w:rFonts w:cs="FreeSans"/>
    </w:rPr>
  </w:style>
  <w:style w:type="paragraph" w:styleId="af4">
    <w:name w:val="TOC Heading"/>
    <w:basedOn w:val="1"/>
    <w:uiPriority w:val="99"/>
    <w:qFormat/>
    <w:pPr>
      <w:keepNext w:val="0"/>
      <w:spacing w:line="240" w:lineRule="auto"/>
      <w:jc w:val="left"/>
      <w:outlineLvl w:val="9"/>
    </w:pPr>
    <w:rPr>
      <w:rFonts w:ascii="Calibri" w:eastAsia="Calibri" w:hAnsi="Calibri"/>
      <w:b w:val="0"/>
      <w:spacing w:val="0"/>
      <w:sz w:val="20"/>
    </w:rPr>
  </w:style>
  <w:style w:type="paragraph" w:styleId="af5">
    <w:name w:val="table of figures"/>
    <w:basedOn w:val="a"/>
    <w:uiPriority w:val="99"/>
    <w:qFormat/>
  </w:style>
  <w:style w:type="paragraph" w:customStyle="1" w:styleId="af6">
    <w:name w:val="Заголовок"/>
    <w:basedOn w:val="a"/>
    <w:uiPriority w:val="99"/>
    <w:qFormat/>
    <w:pPr>
      <w:keepNext/>
      <w:spacing w:before="240" w:after="120"/>
    </w:pPr>
    <w:rPr>
      <w:rFonts w:ascii="Liberation Sans" w:eastAsia="Calibri" w:hAnsi="Liberation Sans" w:cs="FreeSans"/>
      <w:sz w:val="28"/>
      <w:szCs w:val="28"/>
    </w:rPr>
  </w:style>
  <w:style w:type="paragraph" w:styleId="12">
    <w:name w:val="index 1"/>
    <w:basedOn w:val="a"/>
    <w:uiPriority w:val="99"/>
    <w:semiHidden/>
    <w:qFormat/>
    <w:pPr>
      <w:ind w:left="240" w:hanging="240"/>
    </w:pPr>
  </w:style>
  <w:style w:type="paragraph" w:styleId="23">
    <w:name w:val="Body Text 2"/>
    <w:basedOn w:val="a"/>
    <w:uiPriority w:val="99"/>
    <w:qFormat/>
    <w:pPr>
      <w:spacing w:line="360" w:lineRule="auto"/>
    </w:pPr>
    <w:rPr>
      <w:rFonts w:ascii="Cambria" w:hAnsi="Cambria"/>
      <w:b/>
      <w:bCs/>
      <w:i/>
      <w:iCs/>
      <w:color w:val="auto"/>
      <w:sz w:val="28"/>
      <w:szCs w:val="28"/>
    </w:rPr>
  </w:style>
  <w:style w:type="paragraph" w:styleId="af7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pPr>
      <w:widowControl w:val="0"/>
    </w:pPr>
    <w:rPr>
      <w:rFonts w:ascii="Arial" w:eastAsia="Times New Roman" w:hAnsi="Arial" w:cs="Arial"/>
      <w:color w:val="00000A"/>
      <w:sz w:val="24"/>
      <w:szCs w:val="20"/>
    </w:rPr>
  </w:style>
  <w:style w:type="paragraph" w:styleId="af8">
    <w:name w:val="No Spacing"/>
    <w:uiPriority w:val="99"/>
    <w:qFormat/>
    <w:rPr>
      <w:rFonts w:ascii="Times New Roman" w:eastAsia="Times New Roman" w:hAnsi="Times New Roman"/>
      <w:color w:val="00000A"/>
      <w:sz w:val="24"/>
      <w:szCs w:val="24"/>
    </w:rPr>
  </w:style>
  <w:style w:type="paragraph" w:styleId="af9">
    <w:name w:val="Body Text Indent"/>
    <w:basedOn w:val="a"/>
    <w:uiPriority w:val="99"/>
    <w:semiHidden/>
    <w:pPr>
      <w:spacing w:after="120"/>
      <w:ind w:left="283"/>
    </w:pPr>
  </w:style>
  <w:style w:type="paragraph" w:styleId="afa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uiPriority w:val="99"/>
    <w:qFormat/>
    <w:pPr>
      <w:widowControl w:val="0"/>
    </w:pPr>
    <w:rPr>
      <w:rFonts w:ascii="Tahoma" w:eastAsia="Times New Roman" w:hAnsi="Tahoma" w:cs="Tahoma"/>
      <w:color w:val="00000A"/>
      <w:sz w:val="20"/>
      <w:szCs w:val="20"/>
      <w:lang w:eastAsia="zh-CN"/>
    </w:rPr>
  </w:style>
  <w:style w:type="paragraph" w:styleId="afb">
    <w:name w:val="Normal (Web)"/>
    <w:basedOn w:val="a"/>
    <w:uiPriority w:val="99"/>
    <w:qFormat/>
    <w:pPr>
      <w:spacing w:beforeAutospacing="1" w:afterAutospacing="1"/>
    </w:pPr>
  </w:style>
  <w:style w:type="paragraph" w:styleId="af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d">
    <w:name w:val="Заголовок таблицы"/>
    <w:uiPriority w:val="99"/>
    <w:qFormat/>
    <w:pPr>
      <w:jc w:val="center"/>
    </w:pPr>
    <w:rPr>
      <w:b/>
      <w:bCs/>
    </w:rPr>
  </w:style>
  <w:style w:type="paragraph" w:customStyle="1" w:styleId="afe">
    <w:name w:val="Содержимое таблицы"/>
    <w:uiPriority w:val="99"/>
    <w:qFormat/>
    <w:pPr>
      <w:widowControl w:val="0"/>
      <w:suppressLineNumbers/>
      <w:spacing w:line="276" w:lineRule="auto"/>
      <w:jc w:val="both"/>
    </w:pPr>
    <w:rPr>
      <w:rFonts w:ascii="Times New Roman" w:hAnsi="Times New Roman" w:cs="Calibri"/>
      <w:sz w:val="26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yandex.by/legal/confidential/index.html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3.png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3258</Words>
  <Characters>18573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об утверждении Политики в оператора в отношении обработки и защиты персональных данных</vt:lpstr>
    </vt:vector>
  </TitlesOfParts>
  <Company/>
  <LinksUpToDate>false</LinksUpToDate>
  <CharactersWithSpaces>21788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утверждении Политики в оператора в отношении обработки и защиты персональных данных</dc:title>
  <dc:subject>Обработка и защита персональных данных</dc:subject>
  <dc:creator>неизвестен</dc:creator>
  <cp:keywords>приказ приказ утверждения политики оператора в отношении обработки и защиты персональных данных</cp:keywords>
  <dc:description>Здесь образец приказа 2017 года об утверждении Политики оператора в отношении обработки и защиты персональных данных</dc:description>
  <cp:lastModifiedBy>Admin</cp:lastModifiedBy>
  <cp:revision>2</cp:revision>
  <cp:lastPrinted>2023-11-22T04:55:00Z</cp:lastPrinted>
  <dcterms:created xsi:type="dcterms:W3CDTF">2023-11-22T04:56:00Z</dcterms:created>
  <dcterms:modified xsi:type="dcterms:W3CDTF">2023-11-22T04:56:00Z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ategory">
    <vt:lpwstr>Федеральное законодательство, 152-ФЗ</vt:lpwstr>
  </property>
</Properties>
</file>