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ind w:left="-142"/>
        <w:spacing w:before="0" w:after="0" w:line="240" w:lineRule="auto"/>
        <w:shd w:val="clear" w:color="auto" w:fill="auto"/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pP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</w:p>
    <w:p>
      <w:pPr>
        <w:pStyle w:val="692"/>
        <w:ind w:left="-142"/>
        <w:spacing w:before="0" w:after="0" w:line="240" w:lineRule="auto"/>
        <w:shd w:val="clear" w:color="auto" w:fill="auto"/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pP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</w:p>
    <w:p>
      <w:pPr>
        <w:pStyle w:val="692"/>
        <w:ind w:left="-142"/>
        <w:spacing w:before="0" w:after="0" w:line="240" w:lineRule="auto"/>
        <w:shd w:val="clear" w:color="auto" w:fill="auto"/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pP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</w:rPr>
        <w:t xml:space="preserve">Список</w:t>
      </w: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</w:p>
    <w:p>
      <w:pPr>
        <w:pStyle w:val="692"/>
        <w:spacing w:before="0" w:after="0" w:line="240" w:lineRule="auto"/>
        <w:shd w:val="clear" w:color="auto" w:fill="auto"/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pPr>
      <w:r>
        <w:rPr>
          <w:rStyle w:val="691"/>
          <w:rFonts w:ascii="Times New Roman" w:hAnsi="Times New Roman" w:eastAsia="Times New Roman"/>
          <w:bCs w:val="0"/>
          <w:color w:val="000000"/>
          <w:sz w:val="28"/>
          <w:szCs w:val="28"/>
          <w:lang w:val="ru-RU"/>
        </w:rPr>
        <w:t xml:space="preserve">лиц, включенных в </w:t>
      </w:r>
      <w:r>
        <w:rPr>
          <w:rStyle w:val="691"/>
          <w:rFonts w:ascii="Times New Roman" w:hAnsi="Times New Roman" w:eastAsia="Times New Roman"/>
          <w:bCs w:val="0"/>
          <w:color w:val="000000"/>
          <w:sz w:val="28"/>
          <w:szCs w:val="28"/>
        </w:rPr>
        <w:t xml:space="preserve">резерв управленческих кадров</w:t>
      </w:r>
      <w:r>
        <w:rPr>
          <w:rStyle w:val="691"/>
          <w:rFonts w:ascii="Times New Roman" w:hAnsi="Times New Roman" w:eastAsia="Times New Roman"/>
          <w:bCs w:val="0"/>
          <w:color w:val="000000"/>
          <w:sz w:val="28"/>
          <w:szCs w:val="28"/>
          <w:lang w:val="ru-RU"/>
        </w:rPr>
        <w:t xml:space="preserve"> муниципального образования Гайского городского округа</w:t>
      </w: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  <w:r>
        <w:rPr>
          <w:rStyle w:val="691"/>
          <w:rFonts w:ascii="Times New Roman" w:hAnsi="Times New Roman" w:eastAsia="Times New Roman"/>
          <w:bCs w:val="0"/>
          <w:caps/>
          <w:color w:val="000000"/>
          <w:sz w:val="28"/>
          <w:szCs w:val="28"/>
          <w:lang w:val="ru-RU"/>
        </w:rPr>
      </w:r>
    </w:p>
    <w:p>
      <w:pPr>
        <w:pStyle w:val="693"/>
        <w:spacing w:before="0" w:beforeAutospacing="0" w:after="0" w:afterAutospacing="0" w:line="240" w:lineRule="auto"/>
        <w:rPr>
          <w:rStyle w:val="691"/>
          <w:bCs w:val="0"/>
          <w:sz w:val="28"/>
          <w:szCs w:val="28"/>
          <w:lang w:eastAsia="en-US"/>
        </w:rPr>
      </w:pPr>
      <w:r>
        <w:rPr>
          <w:rStyle w:val="691"/>
          <w:bCs w:val="0"/>
          <w:sz w:val="28"/>
          <w:szCs w:val="28"/>
          <w:lang w:eastAsia="en-US"/>
        </w:rPr>
      </w:r>
      <w:r>
        <w:rPr>
          <w:rStyle w:val="691"/>
          <w:bCs w:val="0"/>
          <w:sz w:val="28"/>
          <w:szCs w:val="28"/>
          <w:lang w:eastAsia="en-US"/>
        </w:rPr>
      </w:r>
    </w:p>
    <w:p>
      <w:pPr>
        <w:pStyle w:val="693"/>
        <w:spacing w:before="0" w:beforeAutospacing="0" w:after="0" w:afterAutospacing="0" w:line="240" w:lineRule="auto"/>
        <w:rPr>
          <w:b/>
          <w:iCs/>
        </w:rPr>
      </w:pPr>
      <w:r>
        <w:rPr>
          <w:b/>
          <w:iCs/>
        </w:rPr>
      </w:r>
      <w:r>
        <w:rPr>
          <w:b/>
          <w:iCs/>
        </w:rPr>
      </w:r>
    </w:p>
    <w:p>
      <w:pPr>
        <w:pStyle w:val="693"/>
        <w:ind w:left="-426"/>
        <w:spacing w:before="0" w:beforeAutospacing="0" w:after="0" w:afterAutospacing="0" w:line="24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 xml:space="preserve">III</w:t>
      </w:r>
      <w:r>
        <w:rPr>
          <w:b/>
          <w:iCs/>
          <w:sz w:val="28"/>
          <w:szCs w:val="28"/>
        </w:rPr>
        <w:t xml:space="preserve">. ПЕРСПЕКТИВНЫЙ УРОВЕНЬ</w:t>
      </w:r>
      <w:r>
        <w:rPr>
          <w:b/>
          <w:iCs/>
          <w:sz w:val="28"/>
          <w:szCs w:val="28"/>
        </w:rPr>
      </w:r>
    </w:p>
    <w:p>
      <w:pPr>
        <w:pStyle w:val="693"/>
        <w:spacing w:before="0" w:beforeAutospacing="0" w:after="0" w:afterAutospacing="0" w:line="240" w:lineRule="auto"/>
        <w:rPr>
          <w:b/>
          <w:iCs/>
        </w:rPr>
      </w:pPr>
      <w:r>
        <w:rPr>
          <w:b/>
          <w:iCs/>
        </w:rPr>
      </w:r>
      <w:r>
        <w:rPr>
          <w:b/>
          <w:iCs/>
        </w:rPr>
      </w:r>
    </w:p>
    <w:p>
      <w:pPr>
        <w:pStyle w:val="693"/>
        <w:spacing w:before="0" w:beforeAutospacing="0" w:after="0" w:afterAutospacing="0" w:line="240" w:lineRule="auto"/>
        <w:rPr>
          <w:b/>
          <w:iCs/>
        </w:rPr>
      </w:pPr>
      <w:r>
        <w:rPr>
          <w:b/>
          <w:iCs/>
        </w:rPr>
      </w:r>
      <w:r>
        <w:rPr>
          <w:b/>
          <w:iCs/>
        </w:rPr>
      </w:r>
    </w:p>
    <w:tbl>
      <w:tblPr>
        <w:tblW w:w="1091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4"/>
        <w:gridCol w:w="3386"/>
        <w:gridCol w:w="6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/>
        </w:trPr>
        <w:tc>
          <w:tcPr>
            <w:tcW w:w="584" w:type="dxa"/>
            <w:vAlign w:val="top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86" w:type="dxa"/>
            <w:vAlign w:val="top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vAlign w:val="top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/>
        </w:trPr>
        <w:tc>
          <w:tcPr>
            <w:tcW w:w="584" w:type="dxa"/>
            <w:vAlign w:val="top"/>
            <w:textDirection w:val="lrTb"/>
            <w:noWrap w:val="false"/>
          </w:tcPr>
          <w:p>
            <w:pPr>
              <w:pStyle w:val="687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386" w:type="dxa"/>
            <w:vAlign w:val="top"/>
            <w:textDirection w:val="lrTb"/>
            <w:noWrap w:val="false"/>
          </w:tcPr>
          <w:p>
            <w:pPr>
              <w:pStyle w:val="687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Яшин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687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Константин Игоревич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W w:w="6946" w:type="dxa"/>
            <w:vAlign w:val="top"/>
            <w:textDirection w:val="lrTb"/>
            <w:noWrap w:val="false"/>
          </w:tcPr>
          <w:p>
            <w:pPr>
              <w:pStyle w:val="687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Начальник отдела анализа и прогнозирования управления экономики администрации города Орска Оренб</w:t>
            </w:r>
            <w:r>
              <w:rPr>
                <w:rFonts w:ascii="Times New Roman" w:hAnsi="Times New Roman" w:eastAsia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ргской области </w:t>
            </w:r>
            <w:r>
              <w:rPr>
                <w:rFonts w:ascii="Times New Roman" w:hAnsi="Times New Roman" w:eastAsia="Times New Roman"/>
                <w:color w:val="000000"/>
                <w:spacing w:val="-4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4"/>
                <w:sz w:val="24"/>
                <w:szCs w:val="24"/>
                <w:lang w:eastAsia="ru-RU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709" w:right="424" w:bottom="426" w:left="993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10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1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13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22"/>
  </w:num>
  <w:num w:numId="5">
    <w:abstractNumId w:val="15"/>
  </w:num>
  <w:num w:numId="6">
    <w:abstractNumId w:val="13"/>
  </w:num>
  <w:num w:numId="7">
    <w:abstractNumId w:val="7"/>
  </w:num>
  <w:num w:numId="8">
    <w:abstractNumId w:val="26"/>
  </w:num>
  <w:num w:numId="9">
    <w:abstractNumId w:val="2"/>
  </w:num>
  <w:num w:numId="10">
    <w:abstractNumId w:val="3"/>
  </w:num>
  <w:num w:numId="11">
    <w:abstractNumId w:val="21"/>
  </w:num>
  <w:num w:numId="12">
    <w:abstractNumId w:val="11"/>
  </w:num>
  <w:num w:numId="13">
    <w:abstractNumId w:val="19"/>
  </w:num>
  <w:num w:numId="14">
    <w:abstractNumId w:val="1"/>
  </w:num>
  <w:num w:numId="15">
    <w:abstractNumId w:val="16"/>
  </w:num>
  <w:num w:numId="16">
    <w:abstractNumId w:val="17"/>
  </w:num>
  <w:num w:numId="17">
    <w:abstractNumId w:val="10"/>
  </w:num>
  <w:num w:numId="18">
    <w:abstractNumId w:val="25"/>
  </w:num>
  <w:num w:numId="19">
    <w:abstractNumId w:val="12"/>
  </w:num>
  <w:num w:numId="20">
    <w:abstractNumId w:val="18"/>
  </w:num>
  <w:num w:numId="21">
    <w:abstractNumId w:val="23"/>
  </w:num>
  <w:num w:numId="22">
    <w:abstractNumId w:val="0"/>
  </w:num>
  <w:num w:numId="23">
    <w:abstractNumId w:val="27"/>
  </w:num>
  <w:num w:numId="24">
    <w:abstractNumId w:val="6"/>
  </w:num>
  <w:num w:numId="25">
    <w:abstractNumId w:val="5"/>
  </w:num>
  <w:num w:numId="26">
    <w:abstractNumId w:val="20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next w:val="687"/>
    <w:link w:val="68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88">
    <w:name w:val="Основной шрифт абзаца"/>
    <w:next w:val="688"/>
    <w:link w:val="687"/>
    <w:uiPriority w:val="1"/>
    <w:unhideWhenUsed/>
  </w:style>
  <w:style w:type="table" w:styleId="689">
    <w:name w:val="Обычная таблица"/>
    <w:next w:val="689"/>
    <w:link w:val="687"/>
    <w:uiPriority w:val="99"/>
    <w:semiHidden/>
    <w:unhideWhenUsed/>
    <w:qFormat/>
    <w:tblPr/>
  </w:style>
  <w:style w:type="numbering" w:styleId="690">
    <w:name w:val="Нет списка"/>
    <w:next w:val="690"/>
    <w:link w:val="687"/>
    <w:uiPriority w:val="99"/>
    <w:semiHidden/>
    <w:unhideWhenUsed/>
  </w:style>
  <w:style w:type="character" w:styleId="691">
    <w:name w:val="Основной текст (4)_"/>
    <w:next w:val="691"/>
    <w:link w:val="692"/>
    <w:rPr>
      <w:b/>
      <w:bCs/>
      <w:sz w:val="26"/>
      <w:szCs w:val="26"/>
      <w:shd w:val="clear" w:color="auto" w:fill="ffffff"/>
    </w:rPr>
  </w:style>
  <w:style w:type="paragraph" w:styleId="692">
    <w:name w:val="Основной текст (4)"/>
    <w:basedOn w:val="687"/>
    <w:next w:val="692"/>
    <w:link w:val="691"/>
    <w:pPr>
      <w:jc w:val="center"/>
      <w:spacing w:before="360" w:after="240" w:line="288" w:lineRule="exact"/>
      <w:shd w:val="clear" w:color="auto" w:fill="ffffff"/>
      <w:widowControl w:val="off"/>
    </w:pPr>
    <w:rPr>
      <w:b/>
      <w:bCs/>
      <w:sz w:val="26"/>
      <w:szCs w:val="26"/>
      <w:shd w:val="clear" w:color="auto" w:fill="ffffff"/>
      <w:lang w:val="en-US" w:eastAsia="en-US"/>
    </w:rPr>
  </w:style>
  <w:style w:type="paragraph" w:styleId="693">
    <w:name w:val="Обычный (веб)"/>
    <w:basedOn w:val="687"/>
    <w:next w:val="693"/>
    <w:link w:val="68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table" w:styleId="694">
    <w:name w:val="Сетка таблицы"/>
    <w:basedOn w:val="689"/>
    <w:next w:val="694"/>
    <w:link w:val="687"/>
    <w:uiPriority w:val="59"/>
    <w:tblPr/>
  </w:style>
  <w:style w:type="paragraph" w:styleId="695">
    <w:name w:val="Верхний колонтитул"/>
    <w:basedOn w:val="687"/>
    <w:next w:val="695"/>
    <w:link w:val="6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6">
    <w:name w:val=" Знак Знак2"/>
    <w:next w:val="696"/>
    <w:link w:val="695"/>
    <w:uiPriority w:val="99"/>
    <w:rPr>
      <w:sz w:val="22"/>
      <w:szCs w:val="22"/>
      <w:lang w:eastAsia="en-US"/>
    </w:rPr>
  </w:style>
  <w:style w:type="paragraph" w:styleId="697">
    <w:name w:val="Нижний колонтитул"/>
    <w:basedOn w:val="687"/>
    <w:next w:val="697"/>
    <w:link w:val="6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8">
    <w:name w:val=" Знак Знак1"/>
    <w:next w:val="698"/>
    <w:link w:val="697"/>
    <w:uiPriority w:val="99"/>
    <w:semiHidden/>
    <w:rPr>
      <w:sz w:val="22"/>
      <w:szCs w:val="22"/>
      <w:lang w:eastAsia="en-US"/>
    </w:rPr>
  </w:style>
  <w:style w:type="paragraph" w:styleId="699">
    <w:name w:val="Текст выноски"/>
    <w:basedOn w:val="687"/>
    <w:next w:val="699"/>
    <w:link w:val="7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0">
    <w:name w:val=" Знак Знак"/>
    <w:next w:val="700"/>
    <w:link w:val="699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29" w:default="1">
    <w:name w:val="Default Paragraph Font"/>
    <w:uiPriority w:val="1"/>
    <w:semiHidden/>
    <w:unhideWhenUsed/>
  </w:style>
  <w:style w:type="numbering" w:styleId="930" w:default="1">
    <w:name w:val="No List"/>
    <w:uiPriority w:val="99"/>
    <w:semiHidden/>
    <w:unhideWhenUsed/>
  </w:style>
  <w:style w:type="table" w:styleId="9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Коротаева</dc:creator>
  <cp:revision>6</cp:revision>
  <dcterms:created xsi:type="dcterms:W3CDTF">2021-04-30T07:15:00Z</dcterms:created>
  <dcterms:modified xsi:type="dcterms:W3CDTF">2024-07-04T05:46:00Z</dcterms:modified>
  <cp:version>730895</cp:version>
</cp:coreProperties>
</file>