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E8DB" w14:textId="77777777" w:rsidR="005172E1" w:rsidRDefault="00000000">
      <w:pPr>
        <w:shd w:val="clear" w:color="auto" w:fill="FFFFFF"/>
        <w:jc w:val="center"/>
        <w:rPr>
          <w:spacing w:val="-6"/>
          <w:sz w:val="24"/>
          <w:szCs w:val="24"/>
        </w:rPr>
      </w:pPr>
      <w:r>
        <w:rPr>
          <w:noProof/>
        </w:rPr>
        <w:drawing>
          <wp:inline distT="0" distB="0" distL="0" distR="0" wp14:anchorId="4E1EE995" wp14:editId="12F3E674">
            <wp:extent cx="485775" cy="458470"/>
            <wp:effectExtent l="0" t="0" r="0" b="0"/>
            <wp:docPr id="1" name="_x005F_x0000_i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7"/>
                    <pic:cNvPicPr>
                      <a:picLocks noChangeAspect="1" noChangeArrowheads="1"/>
                    </pic:cNvPicPr>
                  </pic:nvPicPr>
                  <pic:blipFill>
                    <a:blip r:embed="rId4"/>
                    <a:stretch>
                      <a:fillRect/>
                    </a:stretch>
                  </pic:blipFill>
                  <pic:spPr bwMode="auto">
                    <a:xfrm>
                      <a:off x="0" y="0"/>
                      <a:ext cx="485775" cy="458470"/>
                    </a:xfrm>
                    <a:prstGeom prst="rect">
                      <a:avLst/>
                    </a:prstGeom>
                  </pic:spPr>
                </pic:pic>
              </a:graphicData>
            </a:graphic>
          </wp:inline>
        </w:drawing>
      </w:r>
    </w:p>
    <w:p w14:paraId="540E0B86" w14:textId="77777777" w:rsidR="005172E1" w:rsidRDefault="005172E1">
      <w:pPr>
        <w:shd w:val="clear" w:color="auto" w:fill="FFFFFF"/>
        <w:rPr>
          <w:spacing w:val="-6"/>
          <w:sz w:val="24"/>
          <w:szCs w:val="24"/>
        </w:rPr>
      </w:pPr>
    </w:p>
    <w:p w14:paraId="39DCF816" w14:textId="77777777" w:rsidR="005172E1" w:rsidRDefault="00000000">
      <w:pPr>
        <w:shd w:val="clear" w:color="auto" w:fill="FFFFFF"/>
        <w:jc w:val="center"/>
        <w:rPr>
          <w:b/>
          <w:spacing w:val="-6"/>
          <w:sz w:val="36"/>
          <w:szCs w:val="36"/>
        </w:rPr>
      </w:pPr>
      <w:r>
        <w:rPr>
          <w:b/>
          <w:spacing w:val="-6"/>
          <w:sz w:val="36"/>
          <w:szCs w:val="36"/>
        </w:rPr>
        <w:t xml:space="preserve">А Д М И Н И С Т Р А Ц И Я </w:t>
      </w:r>
    </w:p>
    <w:p w14:paraId="6D2626C0" w14:textId="77777777" w:rsidR="005172E1" w:rsidRDefault="00000000">
      <w:pPr>
        <w:shd w:val="clear" w:color="auto" w:fill="FFFFFF"/>
        <w:jc w:val="center"/>
        <w:rPr>
          <w:b/>
          <w:spacing w:val="-6"/>
          <w:sz w:val="36"/>
          <w:szCs w:val="36"/>
        </w:rPr>
      </w:pPr>
      <w:proofErr w:type="gramStart"/>
      <w:r>
        <w:rPr>
          <w:b/>
          <w:spacing w:val="-6"/>
          <w:sz w:val="36"/>
          <w:szCs w:val="36"/>
        </w:rPr>
        <w:t>ГАЙСКОГО  ГОРОДСКОГО</w:t>
      </w:r>
      <w:proofErr w:type="gramEnd"/>
      <w:r>
        <w:rPr>
          <w:b/>
          <w:spacing w:val="-6"/>
          <w:sz w:val="36"/>
          <w:szCs w:val="36"/>
        </w:rPr>
        <w:t xml:space="preserve">  ОКРУГА </w:t>
      </w:r>
    </w:p>
    <w:p w14:paraId="6BA98DE1" w14:textId="77777777" w:rsidR="005172E1" w:rsidRDefault="00000000">
      <w:pPr>
        <w:jc w:val="center"/>
        <w:rPr>
          <w:b/>
          <w:sz w:val="28"/>
          <w:szCs w:val="28"/>
        </w:rPr>
      </w:pPr>
      <w:r>
        <w:rPr>
          <w:b/>
          <w:spacing w:val="-6"/>
          <w:sz w:val="28"/>
          <w:szCs w:val="28"/>
        </w:rPr>
        <w:t>Оренбургской области</w:t>
      </w:r>
    </w:p>
    <w:p w14:paraId="62B4F3F0" w14:textId="77777777" w:rsidR="005172E1" w:rsidRDefault="005172E1">
      <w:pPr>
        <w:shd w:val="clear" w:color="auto" w:fill="FFFFFF"/>
        <w:jc w:val="center"/>
        <w:rPr>
          <w:b/>
          <w:bCs/>
          <w:sz w:val="16"/>
          <w:szCs w:val="16"/>
        </w:rPr>
      </w:pPr>
    </w:p>
    <w:p w14:paraId="52FF1A20" w14:textId="77777777" w:rsidR="005172E1" w:rsidRDefault="00000000">
      <w:pPr>
        <w:shd w:val="clear" w:color="auto" w:fill="FFFFFF"/>
        <w:jc w:val="center"/>
        <w:rPr>
          <w:sz w:val="36"/>
          <w:szCs w:val="36"/>
        </w:rPr>
      </w:pPr>
      <w:r>
        <w:rPr>
          <w:b/>
          <w:bCs/>
          <w:sz w:val="36"/>
          <w:szCs w:val="36"/>
        </w:rPr>
        <w:t>ПОСТАНОВЛЕНИЕ</w:t>
      </w:r>
    </w:p>
    <w:p w14:paraId="1F9A1299" w14:textId="77777777" w:rsidR="005172E1" w:rsidRDefault="005172E1">
      <w:pPr>
        <w:shd w:val="clear" w:color="auto" w:fill="FFFFFF"/>
        <w:rPr>
          <w:color w:val="4B4B4B"/>
          <w:spacing w:val="-6"/>
          <w:sz w:val="28"/>
          <w:szCs w:val="28"/>
        </w:rPr>
      </w:pPr>
    </w:p>
    <w:p w14:paraId="74C82A4E" w14:textId="77777777" w:rsidR="005172E1" w:rsidRDefault="00000000">
      <w:r>
        <w:rPr>
          <w:rFonts w:ascii="Tahoma" w:hAnsi="Tahoma" w:cs="Tahoma"/>
          <w:color w:val="000000"/>
          <w:sz w:val="16"/>
          <w:szCs w:val="16"/>
        </w:rPr>
        <w:t xml:space="preserve">   </w:t>
      </w:r>
      <w:r>
        <w:rPr>
          <w:noProof/>
        </w:rPr>
        <w:drawing>
          <wp:anchor distT="0" distB="0" distL="0" distR="0" simplePos="0" relativeHeight="4" behindDoc="0" locked="0" layoutInCell="0" allowOverlap="1" wp14:anchorId="31DCA424" wp14:editId="7891D529">
            <wp:simplePos x="0" y="0"/>
            <wp:positionH relativeFrom="character">
              <wp:align>left</wp:align>
            </wp:positionH>
            <wp:positionV relativeFrom="line">
              <wp:posOffset>635</wp:posOffset>
            </wp:positionV>
            <wp:extent cx="1826260"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tretch>
                      <a:fillRect/>
                    </a:stretch>
                  </pic:blipFill>
                  <pic:spPr bwMode="auto">
                    <a:xfrm>
                      <a:off x="0" y="0"/>
                      <a:ext cx="1826260" cy="360045"/>
                    </a:xfrm>
                    <a:prstGeom prst="rect">
                      <a:avLst/>
                    </a:prstGeom>
                  </pic:spPr>
                </pic:pic>
              </a:graphicData>
            </a:graphic>
          </wp:anchor>
        </w:drawing>
      </w:r>
      <w:r>
        <w:rPr>
          <w:rFonts w:ascii="Tahoma" w:hAnsi="Tahoma" w:cs="Tahoma"/>
          <w:color w:val="000000"/>
          <w:sz w:val="16"/>
          <w:szCs w:val="16"/>
        </w:rPr>
        <w:t xml:space="preserve"> </w:t>
      </w:r>
    </w:p>
    <w:p w14:paraId="3E0BF16A" w14:textId="77777777" w:rsidR="005172E1" w:rsidRDefault="00000000">
      <w:pPr>
        <w:shd w:val="clear" w:color="auto" w:fill="FFFFFF"/>
      </w:pPr>
      <w:r>
        <w:rPr>
          <w:b/>
          <w:spacing w:val="-6"/>
          <w:sz w:val="28"/>
          <w:szCs w:val="28"/>
        </w:rPr>
        <w:t xml:space="preserve">____________                                     г. Гай                                                 </w:t>
      </w:r>
      <w:proofErr w:type="gramStart"/>
      <w:r>
        <w:rPr>
          <w:b/>
          <w:spacing w:val="-6"/>
          <w:sz w:val="28"/>
          <w:szCs w:val="28"/>
        </w:rPr>
        <w:t>№  _</w:t>
      </w:r>
      <w:proofErr w:type="gramEnd"/>
      <w:r>
        <w:rPr>
          <w:b/>
          <w:spacing w:val="-6"/>
          <w:sz w:val="28"/>
          <w:szCs w:val="28"/>
        </w:rPr>
        <w:t xml:space="preserve">___ </w:t>
      </w:r>
    </w:p>
    <w:p w14:paraId="6B394BBE" w14:textId="77777777" w:rsidR="005172E1" w:rsidRDefault="005172E1">
      <w:pPr>
        <w:rPr>
          <w:b/>
          <w:bCs/>
          <w:color w:val="000000"/>
          <w:spacing w:val="-6"/>
        </w:rPr>
      </w:pPr>
    </w:p>
    <w:p w14:paraId="101BA8DE" w14:textId="77777777" w:rsidR="005172E1" w:rsidRDefault="005172E1">
      <w:pPr>
        <w:jc w:val="center"/>
        <w:rPr>
          <w:b/>
          <w:bCs/>
          <w:sz w:val="28"/>
          <w:szCs w:val="28"/>
        </w:rPr>
      </w:pPr>
    </w:p>
    <w:p w14:paraId="102A1568" w14:textId="77777777" w:rsidR="005172E1" w:rsidRDefault="00000000">
      <w:pPr>
        <w:pStyle w:val="ConsPlusTitle"/>
        <w:jc w:val="center"/>
        <w:rPr>
          <w:sz w:val="28"/>
          <w:szCs w:val="28"/>
        </w:rPr>
      </w:pPr>
      <w:r>
        <w:rPr>
          <w:sz w:val="28"/>
          <w:szCs w:val="28"/>
        </w:rPr>
        <w:t>О внесении изменения в постановление администрации Гайского городского округа от 12.10.2020 №1201-пА «Об утверждении положения об организации формирования и использования резерва управленческих кадров муниципального образования Гайский городской округ Оренбургской области»</w:t>
      </w:r>
    </w:p>
    <w:p w14:paraId="3983F892" w14:textId="77777777" w:rsidR="005172E1" w:rsidRDefault="005172E1">
      <w:pPr>
        <w:ind w:left="5670"/>
        <w:rPr>
          <w:sz w:val="28"/>
          <w:szCs w:val="28"/>
        </w:rPr>
      </w:pPr>
    </w:p>
    <w:p w14:paraId="16E3BEF3" w14:textId="77777777" w:rsidR="005172E1" w:rsidRDefault="00000000">
      <w:pPr>
        <w:pStyle w:val="23"/>
        <w:spacing w:after="0" w:line="240" w:lineRule="auto"/>
        <w:ind w:firstLine="709"/>
        <w:jc w:val="both"/>
        <w:rPr>
          <w:sz w:val="28"/>
          <w:szCs w:val="28"/>
        </w:rPr>
      </w:pPr>
      <w:r>
        <w:rPr>
          <w:spacing w:val="-3"/>
          <w:sz w:val="28"/>
          <w:szCs w:val="28"/>
        </w:rPr>
        <w:t xml:space="preserve">В   соответствии  со статьями 28, 33 Федерального закона от 02.03.2007           № 25-ФЗ «О муниципальной службе в </w:t>
      </w:r>
      <w:r>
        <w:rPr>
          <w:sz w:val="28"/>
          <w:szCs w:val="28"/>
        </w:rPr>
        <w:t xml:space="preserve">Российской Федерации», статьями 25, 27, 28 Закона Оренбургской области от 10.10.2007 № 1611/339-IV-ОЗ «О муниципальной службе в Оренбургской области», Уставом муниципального образования Гайский городской округ Оренбургской области,                                        администрация Гайского городского округа п о с т а н о в л я е т:                                                   </w:t>
      </w:r>
    </w:p>
    <w:p w14:paraId="3A2135D0" w14:textId="77777777" w:rsidR="005172E1" w:rsidRDefault="00000000">
      <w:pPr>
        <w:pStyle w:val="ConsPlusTitle"/>
        <w:ind w:firstLine="709"/>
        <w:jc w:val="both"/>
        <w:rPr>
          <w:sz w:val="28"/>
          <w:szCs w:val="28"/>
        </w:rPr>
      </w:pPr>
      <w:r>
        <w:rPr>
          <w:b w:val="0"/>
          <w:sz w:val="28"/>
          <w:szCs w:val="28"/>
        </w:rPr>
        <w:t>1. Внести следующие изменения в постановление администрации Гайского городского округа от 12.10.2020 №1201-пА «Об утверждении положения об организации формирования и использования резерва управленческих кадров муниципального образования Гайский городской округ Оренбургской области» (далее – Постановление):</w:t>
      </w:r>
    </w:p>
    <w:p w14:paraId="271A359F" w14:textId="77777777" w:rsidR="005172E1" w:rsidRDefault="00000000">
      <w:pPr>
        <w:pStyle w:val="11"/>
        <w:spacing w:line="240" w:lineRule="atLeast"/>
        <w:ind w:firstLine="709"/>
        <w:jc w:val="both"/>
        <w:rPr>
          <w:color w:val="000000"/>
          <w:spacing w:val="-2"/>
          <w:sz w:val="28"/>
          <w:szCs w:val="28"/>
        </w:rPr>
      </w:pPr>
      <w:r>
        <w:rPr>
          <w:sz w:val="28"/>
          <w:szCs w:val="28"/>
        </w:rPr>
        <w:t xml:space="preserve">1.1. </w:t>
      </w:r>
      <w:r>
        <w:rPr>
          <w:color w:val="000000"/>
          <w:spacing w:val="-2"/>
          <w:sz w:val="28"/>
          <w:szCs w:val="28"/>
        </w:rPr>
        <w:t>пункт 2.7. раздела 2. приложения 1 к Постановлению изложить в новой редакции:</w:t>
      </w:r>
    </w:p>
    <w:p w14:paraId="3387CC0F" w14:textId="77777777" w:rsidR="005172E1"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Кандидаты представляют в отдел муниципальной службы и кадровой работы следующие документы:</w:t>
      </w:r>
    </w:p>
    <w:p w14:paraId="7BAC373C" w14:textId="77777777" w:rsidR="005172E1"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личное заявление (приложение 1);</w:t>
      </w:r>
    </w:p>
    <w:p w14:paraId="18CFE632" w14:textId="77777777" w:rsidR="005172E1"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письменное согласие на обработку персональных данных по форме, утвержденной правовым актом администрации Гайского городского округа;</w:t>
      </w:r>
    </w:p>
    <w:p w14:paraId="7ABEC721" w14:textId="77777777" w:rsidR="005172E1" w:rsidRDefault="00000000">
      <w:pPr>
        <w:pStyle w:val="ConsPlusNormal"/>
        <w:ind w:firstLine="709"/>
        <w:jc w:val="both"/>
        <w:rPr>
          <w:rFonts w:ascii="Times New Roman" w:hAnsi="Times New Roman" w:cs="Times New Roman"/>
          <w:sz w:val="28"/>
          <w:szCs w:val="28"/>
        </w:rPr>
      </w:pPr>
      <w:hyperlink r:id="rId6">
        <w:r>
          <w:rPr>
            <w:rFonts w:ascii="Times New Roman" w:hAnsi="Times New Roman" w:cs="Times New Roman"/>
            <w:sz w:val="28"/>
            <w:szCs w:val="28"/>
          </w:rPr>
          <w:t>анкету</w:t>
        </w:r>
      </w:hyperlink>
      <w:r>
        <w:rPr>
          <w:rFonts w:ascii="Times New Roman" w:hAnsi="Times New Roman" w:cs="Times New Roman"/>
          <w:sz w:val="28"/>
          <w:szCs w:val="28"/>
        </w:rPr>
        <w:t xml:space="preserve"> по форме, установленной Президентом Российской Федерации;</w:t>
      </w:r>
    </w:p>
    <w:p w14:paraId="03EA3B52" w14:textId="77777777" w:rsidR="005172E1"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копию паспорта или документа, его заменяющего;</w:t>
      </w:r>
    </w:p>
    <w:p w14:paraId="4BF275DB" w14:textId="77777777" w:rsidR="005172E1" w:rsidRDefault="00000000">
      <w:pPr>
        <w:pStyle w:val="11"/>
        <w:spacing w:line="240" w:lineRule="atLeast"/>
        <w:ind w:firstLine="709"/>
        <w:jc w:val="both"/>
        <w:rPr>
          <w:color w:val="000000"/>
          <w:spacing w:val="-2"/>
          <w:sz w:val="28"/>
          <w:szCs w:val="28"/>
        </w:rPr>
      </w:pPr>
      <w:r>
        <w:rPr>
          <w:color w:val="000000"/>
          <w:spacing w:val="-2"/>
          <w:sz w:val="28"/>
          <w:szCs w:val="28"/>
        </w:rPr>
        <w:t>копия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ранее трудовой договор (контракт) не заключался). Копии документов принимаются только при предъявлении подлинников документов либо копии должны быть заверены нотариально или кадровыми службами по месту службы (работы);</w:t>
      </w:r>
    </w:p>
    <w:p w14:paraId="2FA02DD3" w14:textId="77777777" w:rsidR="005172E1"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копии документов об образовании и квалификации, о присвоении ученой степени, ученого звания, заверенные нотариально или кадровой службой по месту работы (службы). По желанию кандидата представляются копии документов, подтверждающих повышение или присвоение квалификации по результатам дополнительного профессионального образования.».</w:t>
      </w:r>
    </w:p>
    <w:p w14:paraId="2F0AB445" w14:textId="77777777" w:rsidR="005172E1"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Приложение 2 к Постановлению изложить в новой редакции согласно приложению. </w:t>
      </w:r>
    </w:p>
    <w:p w14:paraId="48B292E2" w14:textId="77777777" w:rsidR="005172E1" w:rsidRDefault="00000000">
      <w:pPr>
        <w:ind w:firstLine="709"/>
        <w:jc w:val="both"/>
        <w:rPr>
          <w:sz w:val="28"/>
          <w:szCs w:val="28"/>
          <w:lang w:eastAsia="en-US"/>
        </w:rPr>
      </w:pPr>
      <w:r>
        <w:rPr>
          <w:sz w:val="28"/>
          <w:szCs w:val="28"/>
          <w:lang w:eastAsia="en-US"/>
        </w:rPr>
        <w:t>2.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14:paraId="05B9BD73" w14:textId="77777777" w:rsidR="005172E1" w:rsidRDefault="00000000">
      <w:pPr>
        <w:ind w:firstLine="709"/>
        <w:jc w:val="both"/>
      </w:pPr>
      <w:r>
        <w:rPr>
          <w:sz w:val="28"/>
          <w:szCs w:val="28"/>
          <w:lang w:eastAsia="en-US"/>
        </w:rPr>
        <w:t xml:space="preserve">3. Контроль за исполнением настоящего постановления возложить на руководителя аппарата – начальника отдела по управлению делами и организационным вопросам администрации. </w:t>
      </w:r>
    </w:p>
    <w:p w14:paraId="41A593FB" w14:textId="77777777" w:rsidR="005172E1" w:rsidRDefault="00000000">
      <w:pPr>
        <w:ind w:firstLine="709"/>
        <w:jc w:val="both"/>
      </w:pPr>
      <w:r>
        <w:rPr>
          <w:sz w:val="28"/>
          <w:szCs w:val="28"/>
        </w:rPr>
        <w:t>4. Настоящее постановление вступает в силу после его официального опубликования в газете «Гайская новь».</w:t>
      </w:r>
    </w:p>
    <w:p w14:paraId="082AEEA9" w14:textId="77777777" w:rsidR="005172E1" w:rsidRDefault="005172E1">
      <w:pPr>
        <w:ind w:firstLine="709"/>
        <w:jc w:val="right"/>
      </w:pPr>
    </w:p>
    <w:p w14:paraId="72128123" w14:textId="77777777" w:rsidR="005172E1" w:rsidRDefault="005172E1">
      <w:pPr>
        <w:ind w:firstLine="709"/>
        <w:jc w:val="right"/>
      </w:pPr>
    </w:p>
    <w:p w14:paraId="4AF12150" w14:textId="77777777" w:rsidR="005172E1" w:rsidRDefault="00000000">
      <w:pPr>
        <w:jc w:val="both"/>
      </w:pPr>
      <w:r>
        <w:rPr>
          <w:sz w:val="28"/>
          <w:szCs w:val="28"/>
        </w:rPr>
        <w:t>Исполняющий полномочия</w:t>
      </w:r>
    </w:p>
    <w:p w14:paraId="1F97CECF" w14:textId="77777777" w:rsidR="005172E1" w:rsidRDefault="00000000">
      <w:pPr>
        <w:jc w:val="both"/>
      </w:pPr>
      <w:r>
        <w:rPr>
          <w:sz w:val="28"/>
          <w:szCs w:val="28"/>
        </w:rPr>
        <w:t>Главы Гайского городского округа                                             А.Ю. Нечетов</w:t>
      </w:r>
    </w:p>
    <w:p w14:paraId="1DE59F63" w14:textId="1BABF237" w:rsidR="005172E1" w:rsidRDefault="00000000">
      <w:pPr>
        <w:ind w:left="-228"/>
        <w:jc w:val="both"/>
        <w:rPr>
          <w:color w:val="FF0000"/>
          <w:sz w:val="28"/>
          <w:szCs w:val="28"/>
        </w:rPr>
      </w:pPr>
      <w:r>
        <w:rPr>
          <w:rFonts w:ascii="Tahoma" w:hAnsi="Tahoma" w:cs="Tahoma"/>
          <w:color w:val="000000"/>
          <w:sz w:val="16"/>
          <w:szCs w:val="16"/>
        </w:rPr>
        <w:t xml:space="preserve">                                                                                                 </w:t>
      </w:r>
      <w:r>
        <w:rPr>
          <w:rFonts w:cs="Tahoma"/>
          <w:color w:val="FF0000"/>
          <w:sz w:val="28"/>
          <w:szCs w:val="28"/>
        </w:rPr>
        <w:t xml:space="preserve">  </w:t>
      </w:r>
    </w:p>
    <w:p w14:paraId="0D2057AF" w14:textId="2E77F276" w:rsidR="005172E1" w:rsidRDefault="00C23279">
      <w:pPr>
        <w:rPr>
          <w:sz w:val="28"/>
          <w:szCs w:val="28"/>
        </w:rPr>
      </w:pPr>
      <w:r>
        <w:rPr>
          <w:noProof/>
        </w:rPr>
        <w:drawing>
          <wp:anchor distT="0" distB="0" distL="0" distR="0" simplePos="0" relativeHeight="251658240" behindDoc="0" locked="0" layoutInCell="0" allowOverlap="1" wp14:anchorId="0DAB8F2B" wp14:editId="689ED265">
            <wp:simplePos x="0" y="0"/>
            <wp:positionH relativeFrom="character">
              <wp:posOffset>1325245</wp:posOffset>
            </wp:positionH>
            <wp:positionV relativeFrom="line">
              <wp:posOffset>5715</wp:posOffset>
            </wp:positionV>
            <wp:extent cx="2877185" cy="108013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a:off x="0" y="0"/>
                      <a:ext cx="2877185" cy="1080135"/>
                    </a:xfrm>
                    <a:prstGeom prst="rect">
                      <a:avLst/>
                    </a:prstGeom>
                  </pic:spPr>
                </pic:pic>
              </a:graphicData>
            </a:graphic>
          </wp:anchor>
        </w:drawing>
      </w:r>
    </w:p>
    <w:p w14:paraId="2CD08953" w14:textId="77777777" w:rsidR="005172E1" w:rsidRDefault="00000000">
      <w:pPr>
        <w:jc w:val="center"/>
        <w:outlineLvl w:val="0"/>
        <w:rPr>
          <w:sz w:val="28"/>
          <w:szCs w:val="28"/>
        </w:rPr>
      </w:pPr>
      <w:r>
        <w:rPr>
          <w:sz w:val="28"/>
          <w:szCs w:val="28"/>
        </w:rPr>
        <w:t xml:space="preserve">                                      </w:t>
      </w:r>
    </w:p>
    <w:p w14:paraId="57310A32" w14:textId="77777777" w:rsidR="005172E1" w:rsidRDefault="005172E1">
      <w:pPr>
        <w:ind w:left="2124" w:firstLine="708"/>
        <w:jc w:val="center"/>
        <w:outlineLvl w:val="0"/>
        <w:rPr>
          <w:sz w:val="28"/>
          <w:szCs w:val="28"/>
        </w:rPr>
      </w:pPr>
    </w:p>
    <w:p w14:paraId="0F61003A" w14:textId="77777777" w:rsidR="005172E1" w:rsidRDefault="005172E1">
      <w:pPr>
        <w:ind w:left="2124" w:firstLine="708"/>
        <w:jc w:val="center"/>
        <w:outlineLvl w:val="0"/>
        <w:rPr>
          <w:sz w:val="28"/>
          <w:szCs w:val="28"/>
        </w:rPr>
      </w:pPr>
    </w:p>
    <w:p w14:paraId="17525F4E" w14:textId="77777777" w:rsidR="005172E1" w:rsidRDefault="005172E1">
      <w:pPr>
        <w:jc w:val="both"/>
        <w:rPr>
          <w:sz w:val="28"/>
          <w:szCs w:val="28"/>
        </w:rPr>
      </w:pPr>
    </w:p>
    <w:sectPr w:rsidR="005172E1">
      <w:pgSz w:w="11906" w:h="16838"/>
      <w:pgMar w:top="930" w:right="850" w:bottom="935"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E1"/>
    <w:rsid w:val="005172E1"/>
    <w:rsid w:val="00A92C55"/>
    <w:rsid w:val="00C2327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A3C2"/>
  <w15:docId w15:val="{AB3E86E6-C8FE-4211-95B9-1B9E372E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lang w:val="ru-RU"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qFormat/>
    <w:pPr>
      <w:keepNext/>
      <w:widowControl w:val="0"/>
      <w:jc w:val="center"/>
      <w:outlineLvl w:val="0"/>
    </w:pPr>
    <w:rPr>
      <w:b/>
      <w:sz w:val="28"/>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styleId="a5">
    <w:name w:val="endnote reference"/>
    <w:rPr>
      <w:vertAlign w:val="superscript"/>
    </w:rPr>
  </w:style>
  <w:style w:type="character" w:customStyle="1" w:styleId="20">
    <w:name w:val="Стиль2"/>
    <w:qFormat/>
    <w:rPr>
      <w:sz w:val="20"/>
    </w:rPr>
  </w:style>
  <w:style w:type="paragraph" w:customStyle="1" w:styleId="Heading">
    <w:name w:val="Heading"/>
    <w:basedOn w:val="a"/>
    <w:next w:val="a6"/>
    <w:qFormat/>
    <w:pPr>
      <w:keepNext/>
      <w:spacing w:before="240" w:after="120"/>
    </w:pPr>
    <w:rPr>
      <w:rFonts w:ascii="Liberation Sans"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uiPriority w:val="35"/>
    <w:semiHidden/>
    <w:unhideWhenUsed/>
    <w:qFormat/>
    <w:pPr>
      <w:spacing w:line="276" w:lineRule="auto"/>
    </w:pPr>
    <w:rPr>
      <w:b/>
      <w:bCs/>
      <w:color w:val="4F81BD" w:themeColor="accent1"/>
      <w:sz w:val="18"/>
      <w:szCs w:val="18"/>
    </w:rPr>
  </w:style>
  <w:style w:type="paragraph" w:customStyle="1" w:styleId="Index">
    <w:name w:val="Index"/>
    <w:basedOn w:val="a"/>
    <w:qFormat/>
    <w:pPr>
      <w:suppressLineNumbers/>
    </w:pPr>
  </w:style>
  <w:style w:type="paragraph" w:styleId="a9">
    <w:name w:val="List Paragraph"/>
    <w:basedOn w:val="a"/>
    <w:uiPriority w:val="34"/>
    <w:qFormat/>
    <w:pPr>
      <w:ind w:left="720"/>
      <w:contextualSpacing/>
    </w:pPr>
  </w:style>
  <w:style w:type="paragraph" w:styleId="aa">
    <w:name w:val="No Spacing"/>
    <w:uiPriority w:val="1"/>
    <w:qFormat/>
  </w:style>
  <w:style w:type="paragraph" w:styleId="ab">
    <w:name w:val="Title"/>
    <w:basedOn w:val="a"/>
    <w:uiPriority w:val="10"/>
    <w:qFormat/>
    <w:pPr>
      <w:spacing w:before="300" w:after="200"/>
      <w:contextualSpacing/>
    </w:pPr>
    <w:rPr>
      <w:sz w:val="48"/>
      <w:szCs w:val="48"/>
    </w:rPr>
  </w:style>
  <w:style w:type="paragraph" w:styleId="ac">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d">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e">
    <w:name w:val="header"/>
    <w:basedOn w:val="a"/>
    <w:uiPriority w:val="99"/>
    <w:unhideWhenUsed/>
    <w:pPr>
      <w:tabs>
        <w:tab w:val="center" w:pos="7143"/>
        <w:tab w:val="right" w:pos="14287"/>
      </w:tabs>
    </w:pPr>
  </w:style>
  <w:style w:type="paragraph" w:styleId="af">
    <w:name w:val="footer"/>
    <w:basedOn w:val="a"/>
    <w:uiPriority w:val="99"/>
    <w:unhideWhenUsed/>
    <w:pPr>
      <w:tabs>
        <w:tab w:val="center" w:pos="7143"/>
        <w:tab w:val="right" w:pos="14287"/>
      </w:tabs>
    </w:pPr>
  </w:style>
  <w:style w:type="paragraph" w:styleId="af0">
    <w:name w:val="footnote text"/>
    <w:basedOn w:val="a"/>
    <w:uiPriority w:val="99"/>
    <w:semiHidden/>
    <w:unhideWhenUsed/>
    <w:pPr>
      <w:spacing w:after="40"/>
    </w:pPr>
    <w:rPr>
      <w:sz w:val="18"/>
    </w:rPr>
  </w:style>
  <w:style w:type="paragraph" w:styleId="af1">
    <w:name w:val="endnote text"/>
    <w:basedOn w:val="a"/>
    <w:uiPriority w:val="99"/>
    <w:semiHidden/>
    <w:unhideWhenUsed/>
  </w:style>
  <w:style w:type="paragraph" w:styleId="10">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2">
    <w:name w:val="index heading"/>
    <w:basedOn w:val="Heading"/>
  </w:style>
  <w:style w:type="paragraph" w:styleId="af3">
    <w:name w:val="TOC Heading"/>
    <w:uiPriority w:val="39"/>
    <w:unhideWhenUsed/>
  </w:style>
  <w:style w:type="paragraph" w:styleId="af4">
    <w:name w:val="table of figures"/>
    <w:basedOn w:val="a"/>
    <w:uiPriority w:val="99"/>
    <w:unhideWhenUsed/>
    <w:qFormat/>
  </w:style>
  <w:style w:type="paragraph" w:customStyle="1" w:styleId="af5">
    <w:name w:val="Стиль"/>
    <w:qFormat/>
    <w:pPr>
      <w:widowControl w:val="0"/>
    </w:pPr>
    <w:rPr>
      <w:lang w:eastAsia="ru-RU"/>
    </w:rPr>
  </w:style>
  <w:style w:type="paragraph" w:customStyle="1" w:styleId="11">
    <w:name w:val="Стиль1"/>
    <w:basedOn w:val="af5"/>
    <w:qFormat/>
  </w:style>
  <w:style w:type="paragraph" w:customStyle="1" w:styleId="41">
    <w:name w:val="Стиль4"/>
    <w:basedOn w:val="af5"/>
    <w:qFormat/>
    <w:pPr>
      <w:keepNext/>
      <w:jc w:val="center"/>
    </w:pPr>
  </w:style>
  <w:style w:type="paragraph" w:customStyle="1" w:styleId="31">
    <w:name w:val="Стиль3"/>
    <w:basedOn w:val="af5"/>
    <w:qFormat/>
    <w:pPr>
      <w:keepNext/>
      <w:jc w:val="center"/>
    </w:pPr>
  </w:style>
  <w:style w:type="paragraph" w:customStyle="1" w:styleId="af6">
    <w:name w:val="Таблицы (моноширинный)"/>
    <w:basedOn w:val="a"/>
    <w:qFormat/>
    <w:pPr>
      <w:widowControl w:val="0"/>
      <w:jc w:val="both"/>
    </w:pPr>
    <w:rPr>
      <w:rFonts w:ascii="Courier New" w:hAnsi="Courier New" w:cs="Courier New"/>
    </w:rPr>
  </w:style>
  <w:style w:type="paragraph" w:styleId="23">
    <w:name w:val="Body Text 2"/>
    <w:basedOn w:val="a"/>
    <w:qFormat/>
    <w:pPr>
      <w:widowControl w:val="0"/>
      <w:spacing w:after="120" w:line="480" w:lineRule="auto"/>
    </w:pPr>
    <w:rPr>
      <w:sz w:val="24"/>
    </w:rPr>
  </w:style>
  <w:style w:type="paragraph" w:styleId="af7">
    <w:name w:val="Balloon Text"/>
    <w:basedOn w:val="a"/>
    <w:semiHidden/>
    <w:qFormat/>
    <w:rPr>
      <w:rFonts w:ascii="Tahoma" w:hAnsi="Tahoma" w:cs="Tahoma"/>
      <w:sz w:val="16"/>
      <w:szCs w:val="16"/>
    </w:rPr>
  </w:style>
  <w:style w:type="paragraph" w:customStyle="1" w:styleId="af8">
    <w:name w:val="Знак"/>
    <w:basedOn w:val="a"/>
    <w:qFormat/>
    <w:pPr>
      <w:spacing w:after="160" w:line="240" w:lineRule="exact"/>
    </w:pPr>
    <w:rPr>
      <w:rFonts w:ascii="Verdana" w:hAnsi="Verdana" w:cs="Verdana"/>
      <w:lang w:val="en-US" w:eastAsia="en-US"/>
    </w:rPr>
  </w:style>
  <w:style w:type="paragraph" w:customStyle="1" w:styleId="ConsPlusNormal">
    <w:name w:val="ConsPlusNormal"/>
    <w:qFormat/>
    <w:pPr>
      <w:widowControl w:val="0"/>
      <w:ind w:firstLine="720"/>
    </w:pPr>
    <w:rPr>
      <w:rFonts w:ascii="Arial" w:hAnsi="Arial" w:cs="Arial"/>
      <w:lang w:eastAsia="ru-RU"/>
    </w:rPr>
  </w:style>
  <w:style w:type="paragraph" w:customStyle="1" w:styleId="ConsPlusNonformat">
    <w:name w:val="ConsPlusNonformat"/>
    <w:qFormat/>
    <w:pPr>
      <w:widowControl w:val="0"/>
    </w:pPr>
    <w:rPr>
      <w:rFonts w:ascii="Courier New" w:hAnsi="Courier New" w:cs="Courier New"/>
      <w:lang w:eastAsia="ru-RU"/>
    </w:rPr>
  </w:style>
  <w:style w:type="paragraph" w:customStyle="1" w:styleId="ConsPlusTitle">
    <w:name w:val="ConsPlusTitle"/>
    <w:qFormat/>
    <w:pPr>
      <w:widowControl w:val="0"/>
    </w:pPr>
    <w:rPr>
      <w:rFonts w:eastAsia="Times New Roman" w:cs="Times New Roman"/>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E4E78DF05B9E41A20CA6048502C8550F6E0B0B3054EF495415FF64DE35812881F32BAF8C74D074CFC4DE8B73A549B76AEE7BFBBDB26505Q762E"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Company>2</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кандидатуре на должность главы</dc:title>
  <dc:subject/>
  <dc:creator>Ирина</dc:creator>
  <dc:description/>
  <cp:lastModifiedBy>PRES01</cp:lastModifiedBy>
  <cp:revision>2</cp:revision>
  <dcterms:created xsi:type="dcterms:W3CDTF">2024-10-18T11:12:00Z</dcterms:created>
  <dcterms:modified xsi:type="dcterms:W3CDTF">2024-10-18T11:12:00Z</dcterms:modified>
  <dc:language>ru-RU</dc:language>
  <cp:version>730895</cp:version>
</cp:coreProperties>
</file>